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53FF" w:rsidRPr="00F46AAA" w:rsidRDefault="00E253FF" w:rsidP="00D81C7F">
      <w:pPr>
        <w:jc w:val="center"/>
        <w:rPr>
          <w:rFonts w:ascii="Arial" w:hAnsi="Arial" w:cs="Arial"/>
          <w:b/>
          <w:sz w:val="24"/>
          <w:szCs w:val="24"/>
        </w:rPr>
      </w:pPr>
      <w:bookmarkStart w:id="0" w:name="_GoBack"/>
      <w:bookmarkEnd w:id="0"/>
      <w:r w:rsidRPr="00F46AAA">
        <w:rPr>
          <w:rFonts w:ascii="Arial" w:hAnsi="Arial" w:cs="Arial"/>
          <w:b/>
          <w:sz w:val="24"/>
          <w:szCs w:val="24"/>
        </w:rPr>
        <w:t>El otro: la funcion “co” co-pensar, co-construir</w:t>
      </w:r>
    </w:p>
    <w:p w:rsidR="00E253FF" w:rsidRPr="00F46AAA" w:rsidRDefault="00E253FF" w:rsidP="00D81C7F">
      <w:pPr>
        <w:ind w:left="3540" w:firstLine="708"/>
        <w:jc w:val="both"/>
        <w:rPr>
          <w:rFonts w:ascii="Arial" w:hAnsi="Arial" w:cs="Arial"/>
          <w:b/>
          <w:i/>
        </w:rPr>
      </w:pPr>
    </w:p>
    <w:p w:rsidR="007E1E00" w:rsidRPr="00AF19E6" w:rsidRDefault="00E253FF" w:rsidP="00AF19E6">
      <w:pPr>
        <w:ind w:left="3540" w:firstLine="708"/>
        <w:jc w:val="both"/>
        <w:rPr>
          <w:rFonts w:ascii="Arial" w:hAnsi="Arial" w:cs="Arial"/>
          <w:b/>
          <w:i/>
        </w:rPr>
      </w:pPr>
      <w:r w:rsidRPr="00AF19E6">
        <w:rPr>
          <w:rFonts w:ascii="Arial" w:hAnsi="Arial" w:cs="Arial"/>
          <w:b/>
          <w:i/>
        </w:rPr>
        <w:t>María Antonieta Pezo</w:t>
      </w:r>
      <w:r w:rsidRPr="00F46AAA">
        <w:rPr>
          <w:rFonts w:ascii="Arial" w:hAnsi="Arial" w:cs="Arial"/>
          <w:b/>
          <w:i/>
          <w:vertAlign w:val="superscript"/>
          <w:lang w:val="pt-BR"/>
        </w:rPr>
        <w:footnoteReference w:id="1"/>
      </w:r>
    </w:p>
    <w:p w:rsidR="007E1E00" w:rsidRPr="007E1E00" w:rsidRDefault="00AF19E6" w:rsidP="00AF19E6">
      <w:pPr>
        <w:spacing w:line="240" w:lineRule="auto"/>
        <w:ind w:left="2829"/>
        <w:jc w:val="both"/>
        <w:rPr>
          <w:rFonts w:ascii="Arial" w:hAnsi="Arial" w:cs="Arial"/>
        </w:rPr>
      </w:pPr>
      <w:r>
        <w:rPr>
          <w:rFonts w:ascii="Arial" w:hAnsi="Arial" w:cs="Arial"/>
        </w:rPr>
        <w:t>“</w:t>
      </w:r>
      <w:r w:rsidR="007E1E00" w:rsidRPr="007E1E00">
        <w:rPr>
          <w:rFonts w:ascii="Arial" w:hAnsi="Arial" w:cs="Arial"/>
        </w:rPr>
        <w:t>Hablar es antes que nada este modo de venir desde atrás de la propia apariencia, desde atrás de su forma, una apertura en la apertura</w:t>
      </w:r>
      <w:r>
        <w:rPr>
          <w:rFonts w:ascii="Arial" w:hAnsi="Arial" w:cs="Arial"/>
        </w:rPr>
        <w:t>”</w:t>
      </w:r>
      <w:r w:rsidR="007E1E00">
        <w:rPr>
          <w:rFonts w:ascii="Arial" w:hAnsi="Arial" w:cs="Arial"/>
        </w:rPr>
        <w:t>. Levinas,</w:t>
      </w:r>
      <w:r>
        <w:rPr>
          <w:rFonts w:ascii="Arial" w:hAnsi="Arial" w:cs="Arial"/>
        </w:rPr>
        <w:t xml:space="preserve"> 1967/1998,</w:t>
      </w:r>
      <w:r w:rsidR="007E1E00">
        <w:rPr>
          <w:rFonts w:ascii="Arial" w:hAnsi="Arial" w:cs="Arial"/>
        </w:rPr>
        <w:t xml:space="preserve"> p.60</w:t>
      </w:r>
    </w:p>
    <w:p w:rsidR="007E1E00" w:rsidRDefault="007E1E00" w:rsidP="00D81C7F">
      <w:pPr>
        <w:spacing w:line="360" w:lineRule="auto"/>
        <w:jc w:val="both"/>
        <w:rPr>
          <w:rFonts w:ascii="Arial" w:hAnsi="Arial" w:cs="Arial"/>
          <w:b/>
        </w:rPr>
      </w:pPr>
    </w:p>
    <w:p w:rsidR="00D81C7F" w:rsidRPr="00D81C7F" w:rsidRDefault="00D81C7F" w:rsidP="00D81C7F">
      <w:pPr>
        <w:spacing w:line="360" w:lineRule="auto"/>
        <w:jc w:val="both"/>
        <w:rPr>
          <w:rFonts w:ascii="Arial" w:hAnsi="Arial" w:cs="Arial"/>
          <w:b/>
        </w:rPr>
      </w:pPr>
      <w:r w:rsidRPr="00D81C7F">
        <w:rPr>
          <w:rFonts w:ascii="Arial" w:hAnsi="Arial" w:cs="Arial"/>
          <w:b/>
        </w:rPr>
        <w:t xml:space="preserve">El </w:t>
      </w:r>
      <w:r w:rsidR="00A927CD">
        <w:rPr>
          <w:rFonts w:ascii="Arial" w:hAnsi="Arial" w:cs="Arial"/>
          <w:b/>
        </w:rPr>
        <w:t>o</w:t>
      </w:r>
      <w:r w:rsidRPr="00D81C7F">
        <w:rPr>
          <w:rFonts w:ascii="Arial" w:hAnsi="Arial" w:cs="Arial"/>
          <w:b/>
        </w:rPr>
        <w:t xml:space="preserve">tro </w:t>
      </w:r>
      <w:r w:rsidR="00A927CD">
        <w:rPr>
          <w:rFonts w:ascii="Arial" w:hAnsi="Arial" w:cs="Arial"/>
          <w:b/>
        </w:rPr>
        <w:t>– su rostro – su huella – su decir</w:t>
      </w:r>
    </w:p>
    <w:p w:rsidR="00AF19E6" w:rsidRDefault="00AF19E6" w:rsidP="00640AEB">
      <w:pPr>
        <w:spacing w:line="360" w:lineRule="auto"/>
        <w:jc w:val="both"/>
        <w:rPr>
          <w:rFonts w:ascii="Arial" w:hAnsi="Arial" w:cs="Arial"/>
        </w:rPr>
      </w:pPr>
      <w:r>
        <w:rPr>
          <w:rFonts w:ascii="Arial" w:hAnsi="Arial" w:cs="Arial"/>
        </w:rPr>
        <w:t>Hablar, salvo el decir del de</w:t>
      </w:r>
      <w:r w:rsidR="00640AEB">
        <w:rPr>
          <w:rFonts w:ascii="Arial" w:hAnsi="Arial" w:cs="Arial"/>
        </w:rPr>
        <w:t>lirante tiene</w:t>
      </w:r>
      <w:r w:rsidR="00AE2C8B">
        <w:rPr>
          <w:rFonts w:ascii="Arial" w:hAnsi="Arial" w:cs="Arial"/>
        </w:rPr>
        <w:t xml:space="preserve"> siempre</w:t>
      </w:r>
      <w:r w:rsidR="00640AEB">
        <w:rPr>
          <w:rFonts w:ascii="Arial" w:hAnsi="Arial" w:cs="Arial"/>
        </w:rPr>
        <w:t xml:space="preserve"> una dirección,</w:t>
      </w:r>
      <w:r>
        <w:rPr>
          <w:rFonts w:ascii="Arial" w:hAnsi="Arial" w:cs="Arial"/>
        </w:rPr>
        <w:t xml:space="preserve"> viene para provocar una “apertura en la apertura”</w:t>
      </w:r>
      <w:r w:rsidR="00640AEB">
        <w:rPr>
          <w:rFonts w:ascii="Arial" w:hAnsi="Arial" w:cs="Arial"/>
        </w:rPr>
        <w:t xml:space="preserve">. Interesante, que además de la palabra “apertura” significar abrir, en óptica refiere al </w:t>
      </w:r>
      <w:r w:rsidR="00AE2C8B">
        <w:rPr>
          <w:rFonts w:ascii="Arial" w:hAnsi="Arial" w:cs="Arial"/>
        </w:rPr>
        <w:t>“</w:t>
      </w:r>
      <w:r w:rsidR="00640AEB">
        <w:rPr>
          <w:rFonts w:ascii="Arial" w:hAnsi="Arial" w:cs="Arial"/>
        </w:rPr>
        <w:t>ángulo máximo de rayos luminosos que pueden entrar en un instrumento para formar una imagen</w:t>
      </w:r>
      <w:r w:rsidR="00AE2C8B">
        <w:rPr>
          <w:rFonts w:ascii="Arial" w:hAnsi="Arial" w:cs="Arial"/>
        </w:rPr>
        <w:t>”</w:t>
      </w:r>
      <w:r w:rsidR="00640AEB">
        <w:rPr>
          <w:rFonts w:ascii="Arial" w:hAnsi="Arial" w:cs="Arial"/>
        </w:rPr>
        <w:t>.</w:t>
      </w:r>
      <w:r>
        <w:rPr>
          <w:rFonts w:ascii="Arial" w:hAnsi="Arial" w:cs="Arial"/>
        </w:rPr>
        <w:t xml:space="preserve"> </w:t>
      </w:r>
      <w:r w:rsidR="006B554D">
        <w:rPr>
          <w:rFonts w:ascii="Arial" w:hAnsi="Arial" w:cs="Arial"/>
        </w:rPr>
        <w:t xml:space="preserve">Y, </w:t>
      </w:r>
      <w:r w:rsidR="00640AEB">
        <w:rPr>
          <w:rFonts w:ascii="Arial" w:hAnsi="Arial" w:cs="Arial"/>
        </w:rPr>
        <w:t xml:space="preserve">es </w:t>
      </w:r>
      <w:r w:rsidR="006B554D">
        <w:rPr>
          <w:rFonts w:ascii="Arial" w:hAnsi="Arial" w:cs="Arial"/>
        </w:rPr>
        <w:t xml:space="preserve">ese hablar </w:t>
      </w:r>
      <w:r w:rsidR="00640AEB">
        <w:rPr>
          <w:rFonts w:ascii="Arial" w:hAnsi="Arial" w:cs="Arial"/>
        </w:rPr>
        <w:t xml:space="preserve">que </w:t>
      </w:r>
      <w:r w:rsidR="006B554D">
        <w:rPr>
          <w:rFonts w:ascii="Arial" w:hAnsi="Arial" w:cs="Arial"/>
        </w:rPr>
        <w:t xml:space="preserve">viene desde </w:t>
      </w:r>
      <w:r w:rsidR="00640AEB">
        <w:rPr>
          <w:rFonts w:ascii="Arial" w:hAnsi="Arial" w:cs="Arial"/>
        </w:rPr>
        <w:t>“</w:t>
      </w:r>
      <w:r w:rsidR="006B554D">
        <w:rPr>
          <w:rFonts w:ascii="Arial" w:hAnsi="Arial" w:cs="Arial"/>
        </w:rPr>
        <w:t>atrás</w:t>
      </w:r>
      <w:r w:rsidR="00640AEB">
        <w:rPr>
          <w:rFonts w:ascii="Arial" w:hAnsi="Arial" w:cs="Arial"/>
        </w:rPr>
        <w:t>”</w:t>
      </w:r>
      <w:r w:rsidR="006B554D">
        <w:rPr>
          <w:rFonts w:ascii="Arial" w:hAnsi="Arial" w:cs="Arial"/>
        </w:rPr>
        <w:t xml:space="preserve"> de aparienci</w:t>
      </w:r>
      <w:r w:rsidR="00640AEB">
        <w:rPr>
          <w:rFonts w:ascii="Arial" w:hAnsi="Arial" w:cs="Arial"/>
        </w:rPr>
        <w:t>as y formas, carga</w:t>
      </w:r>
      <w:r w:rsidR="006B554D">
        <w:rPr>
          <w:rFonts w:ascii="Arial" w:hAnsi="Arial" w:cs="Arial"/>
        </w:rPr>
        <w:t>do</w:t>
      </w:r>
      <w:r w:rsidR="00640AEB">
        <w:rPr>
          <w:rFonts w:ascii="Arial" w:hAnsi="Arial" w:cs="Arial"/>
        </w:rPr>
        <w:t xml:space="preserve"> de sentidos, direcciona</w:t>
      </w:r>
      <w:r w:rsidR="00C4049B">
        <w:rPr>
          <w:rFonts w:ascii="Arial" w:hAnsi="Arial" w:cs="Arial"/>
        </w:rPr>
        <w:t xml:space="preserve"> para </w:t>
      </w:r>
      <w:r w:rsidR="00AE2C8B">
        <w:rPr>
          <w:rFonts w:ascii="Arial" w:hAnsi="Arial" w:cs="Arial"/>
        </w:rPr>
        <w:t>escuchar algo que retorne y abra</w:t>
      </w:r>
      <w:r w:rsidR="00640AEB">
        <w:rPr>
          <w:rFonts w:ascii="Arial" w:hAnsi="Arial" w:cs="Arial"/>
        </w:rPr>
        <w:t>, para aquello</w:t>
      </w:r>
      <w:r w:rsidR="006B554D">
        <w:rPr>
          <w:rFonts w:ascii="Arial" w:hAnsi="Arial" w:cs="Arial"/>
        </w:rPr>
        <w:t xml:space="preserve"> que estaba ya </w:t>
      </w:r>
      <w:r w:rsidR="00C4049B">
        <w:rPr>
          <w:rFonts w:ascii="Arial" w:hAnsi="Arial" w:cs="Arial"/>
        </w:rPr>
        <w:t>“</w:t>
      </w:r>
      <w:r w:rsidR="006B554D">
        <w:rPr>
          <w:rFonts w:ascii="Arial" w:hAnsi="Arial" w:cs="Arial"/>
        </w:rPr>
        <w:t>atrás</w:t>
      </w:r>
      <w:r w:rsidR="00C4049B">
        <w:rPr>
          <w:rFonts w:ascii="Arial" w:hAnsi="Arial" w:cs="Arial"/>
        </w:rPr>
        <w:t>”</w:t>
      </w:r>
      <w:r w:rsidR="006B554D">
        <w:rPr>
          <w:rFonts w:ascii="Arial" w:hAnsi="Arial" w:cs="Arial"/>
        </w:rPr>
        <w:t xml:space="preserve"> esperando</w:t>
      </w:r>
      <w:r w:rsidR="00640AEB">
        <w:rPr>
          <w:rFonts w:ascii="Arial" w:hAnsi="Arial" w:cs="Arial"/>
        </w:rPr>
        <w:t>, apenas</w:t>
      </w:r>
      <w:r w:rsidR="006B554D">
        <w:rPr>
          <w:rFonts w:ascii="Arial" w:hAnsi="Arial" w:cs="Arial"/>
        </w:rPr>
        <w:t xml:space="preserve"> </w:t>
      </w:r>
      <w:r w:rsidR="00640AEB">
        <w:rPr>
          <w:rFonts w:ascii="Arial" w:hAnsi="Arial" w:cs="Arial"/>
        </w:rPr>
        <w:t>por un</w:t>
      </w:r>
      <w:r w:rsidR="006B554D">
        <w:rPr>
          <w:rFonts w:ascii="Arial" w:hAnsi="Arial" w:cs="Arial"/>
        </w:rPr>
        <w:t>a palabra.</w:t>
      </w:r>
      <w:r w:rsidR="00640AEB">
        <w:rPr>
          <w:rFonts w:ascii="Arial" w:hAnsi="Arial" w:cs="Arial"/>
        </w:rPr>
        <w:t xml:space="preserve"> Y, ciertamente toda apert</w:t>
      </w:r>
      <w:r w:rsidR="00AE2C8B">
        <w:rPr>
          <w:rFonts w:ascii="Arial" w:hAnsi="Arial" w:cs="Arial"/>
        </w:rPr>
        <w:t>ura produce imágenes, con las que</w:t>
      </w:r>
      <w:r w:rsidR="00640AEB">
        <w:rPr>
          <w:rFonts w:ascii="Arial" w:hAnsi="Arial" w:cs="Arial"/>
        </w:rPr>
        <w:t xml:space="preserve"> se juegan en cuanto hablamos, dibujamos, decimos</w:t>
      </w:r>
      <w:r w:rsidR="00AE2C8B">
        <w:rPr>
          <w:rFonts w:ascii="Arial" w:hAnsi="Arial" w:cs="Arial"/>
        </w:rPr>
        <w:t xml:space="preserve"> algo para otro.</w:t>
      </w:r>
      <w:r w:rsidR="00640AEB">
        <w:rPr>
          <w:rFonts w:ascii="Arial" w:hAnsi="Arial" w:cs="Arial"/>
        </w:rPr>
        <w:t xml:space="preserve"> </w:t>
      </w:r>
      <w:r w:rsidR="00AE2C8B">
        <w:rPr>
          <w:rFonts w:ascii="Arial" w:hAnsi="Arial" w:cs="Arial"/>
        </w:rPr>
        <w:t>Aquello</w:t>
      </w:r>
      <w:r w:rsidR="00640AEB">
        <w:rPr>
          <w:rFonts w:ascii="Arial" w:hAnsi="Arial" w:cs="Arial"/>
        </w:rPr>
        <w:t xml:space="preserve"> que viniendo desde atrás, </w:t>
      </w:r>
      <w:r w:rsidR="003F60A2">
        <w:rPr>
          <w:rFonts w:ascii="Arial" w:hAnsi="Arial" w:cs="Arial"/>
        </w:rPr>
        <w:t>deseamos hablar para otro.</w:t>
      </w:r>
    </w:p>
    <w:p w:rsidR="00980F4B" w:rsidRDefault="00C4049B" w:rsidP="00C4049B">
      <w:pPr>
        <w:spacing w:line="360" w:lineRule="auto"/>
        <w:ind w:firstLine="708"/>
        <w:jc w:val="both"/>
        <w:rPr>
          <w:rFonts w:ascii="Arial" w:hAnsi="Arial" w:cs="Arial"/>
        </w:rPr>
      </w:pPr>
      <w:r>
        <w:rPr>
          <w:rFonts w:ascii="Arial" w:hAnsi="Arial" w:cs="Arial"/>
        </w:rPr>
        <w:t>El otro sujeto para el cual direccionamos nuestro decir, es</w:t>
      </w:r>
      <w:r w:rsidR="00AE2C8B">
        <w:rPr>
          <w:rFonts w:ascii="Arial" w:hAnsi="Arial" w:cs="Arial"/>
        </w:rPr>
        <w:t>peramos sea</w:t>
      </w:r>
      <w:r>
        <w:rPr>
          <w:rFonts w:ascii="Arial" w:hAnsi="Arial" w:cs="Arial"/>
        </w:rPr>
        <w:t xml:space="preserve"> </w:t>
      </w:r>
      <w:r w:rsidR="00AE2C8B">
        <w:rPr>
          <w:rFonts w:ascii="Arial" w:hAnsi="Arial" w:cs="Arial"/>
        </w:rPr>
        <w:t>otro, un</w:t>
      </w:r>
      <w:r>
        <w:rPr>
          <w:rFonts w:ascii="Arial" w:hAnsi="Arial" w:cs="Arial"/>
        </w:rPr>
        <w:t xml:space="preserve"> </w:t>
      </w:r>
      <w:r w:rsidR="00980F4B">
        <w:rPr>
          <w:rFonts w:ascii="Arial" w:hAnsi="Arial" w:cs="Arial"/>
        </w:rPr>
        <w:t>sujeto diferente, singular, radicalmente otro, p</w:t>
      </w:r>
      <w:r w:rsidR="00AE2C8B">
        <w:rPr>
          <w:rFonts w:ascii="Arial" w:hAnsi="Arial" w:cs="Arial"/>
        </w:rPr>
        <w:t xml:space="preserve">or tanto diferente de mí mismo. El otro </w:t>
      </w:r>
      <w:r w:rsidR="00980F4B">
        <w:rPr>
          <w:rFonts w:ascii="Arial" w:hAnsi="Arial" w:cs="Arial"/>
        </w:rPr>
        <w:t xml:space="preserve">es aquel que por un lado nos constituye como sujeto y por otro </w:t>
      </w:r>
      <w:r w:rsidR="00D81C7F">
        <w:rPr>
          <w:rFonts w:ascii="Arial" w:hAnsi="Arial" w:cs="Arial"/>
        </w:rPr>
        <w:t>lado, está ahí</w:t>
      </w:r>
      <w:r w:rsidR="00AE2C8B">
        <w:rPr>
          <w:rFonts w:ascii="Arial" w:hAnsi="Arial" w:cs="Arial"/>
        </w:rPr>
        <w:t>,</w:t>
      </w:r>
      <w:r w:rsidR="00D81C7F">
        <w:rPr>
          <w:rFonts w:ascii="Arial" w:hAnsi="Arial" w:cs="Arial"/>
        </w:rPr>
        <w:t xml:space="preserve"> </w:t>
      </w:r>
      <w:r w:rsidR="00A927CD">
        <w:rPr>
          <w:rFonts w:ascii="Arial" w:hAnsi="Arial" w:cs="Arial"/>
        </w:rPr>
        <w:t xml:space="preserve">“nos visita” </w:t>
      </w:r>
      <w:r w:rsidR="00D81C7F">
        <w:rPr>
          <w:rFonts w:ascii="Arial" w:hAnsi="Arial" w:cs="Arial"/>
        </w:rPr>
        <w:t>para</w:t>
      </w:r>
      <w:r>
        <w:rPr>
          <w:rFonts w:ascii="Arial" w:hAnsi="Arial" w:cs="Arial"/>
        </w:rPr>
        <w:t xml:space="preserve"> </w:t>
      </w:r>
      <w:r w:rsidR="00980F4B">
        <w:rPr>
          <w:rFonts w:ascii="Arial" w:hAnsi="Arial" w:cs="Arial"/>
        </w:rPr>
        <w:t>confronta</w:t>
      </w:r>
      <w:r w:rsidR="00D81C7F">
        <w:rPr>
          <w:rFonts w:ascii="Arial" w:hAnsi="Arial" w:cs="Arial"/>
        </w:rPr>
        <w:t>r</w:t>
      </w:r>
      <w:r>
        <w:rPr>
          <w:rFonts w:ascii="Arial" w:hAnsi="Arial" w:cs="Arial"/>
        </w:rPr>
        <w:t>nos</w:t>
      </w:r>
      <w:r w:rsidR="00AE2C8B">
        <w:rPr>
          <w:rFonts w:ascii="Arial" w:hAnsi="Arial" w:cs="Arial"/>
        </w:rPr>
        <w:t xml:space="preserve"> y</w:t>
      </w:r>
      <w:r w:rsidR="00980F4B">
        <w:rPr>
          <w:rFonts w:ascii="Arial" w:hAnsi="Arial" w:cs="Arial"/>
        </w:rPr>
        <w:t xml:space="preserve"> cuestiona</w:t>
      </w:r>
      <w:r w:rsidR="00D81C7F">
        <w:rPr>
          <w:rFonts w:ascii="Arial" w:hAnsi="Arial" w:cs="Arial"/>
        </w:rPr>
        <w:t>r</w:t>
      </w:r>
      <w:r w:rsidR="00AE2C8B">
        <w:rPr>
          <w:rFonts w:ascii="Arial" w:hAnsi="Arial" w:cs="Arial"/>
        </w:rPr>
        <w:t>nos</w:t>
      </w:r>
      <w:r w:rsidR="00980F4B">
        <w:rPr>
          <w:rFonts w:ascii="Arial" w:hAnsi="Arial" w:cs="Arial"/>
        </w:rPr>
        <w:t>.</w:t>
      </w:r>
      <w:r w:rsidR="009552CF">
        <w:rPr>
          <w:rFonts w:ascii="Arial" w:hAnsi="Arial" w:cs="Arial"/>
        </w:rPr>
        <w:t xml:space="preserve"> Levinas,</w:t>
      </w:r>
      <w:r w:rsidR="00AE2C8B">
        <w:rPr>
          <w:rFonts w:ascii="Arial" w:hAnsi="Arial" w:cs="Arial"/>
        </w:rPr>
        <w:t xml:space="preserve"> filoso judío</w:t>
      </w:r>
      <w:r w:rsidR="006D620A">
        <w:rPr>
          <w:rFonts w:ascii="Arial" w:hAnsi="Arial" w:cs="Arial"/>
        </w:rPr>
        <w:t xml:space="preserve"> (lituano-francés)</w:t>
      </w:r>
      <w:r w:rsidR="00AE2C8B">
        <w:rPr>
          <w:rFonts w:ascii="Arial" w:hAnsi="Arial" w:cs="Arial"/>
        </w:rPr>
        <w:t>, nos trae una concepción</w:t>
      </w:r>
      <w:r w:rsidR="009552CF">
        <w:rPr>
          <w:rFonts w:ascii="Arial" w:hAnsi="Arial" w:cs="Arial"/>
        </w:rPr>
        <w:t xml:space="preserve"> </w:t>
      </w:r>
      <w:r w:rsidR="00AE2C8B">
        <w:rPr>
          <w:rFonts w:ascii="Arial" w:hAnsi="Arial" w:cs="Arial"/>
        </w:rPr>
        <w:t>d</w:t>
      </w:r>
      <w:r w:rsidR="009552CF">
        <w:rPr>
          <w:rFonts w:ascii="Arial" w:hAnsi="Arial" w:cs="Arial"/>
        </w:rPr>
        <w:t>el otro</w:t>
      </w:r>
      <w:r w:rsidR="006D620A">
        <w:rPr>
          <w:rFonts w:ascii="Arial" w:hAnsi="Arial" w:cs="Arial"/>
        </w:rPr>
        <w:t>, fundamental para pensar lo vincular,</w:t>
      </w:r>
      <w:r w:rsidR="00AE2C8B">
        <w:rPr>
          <w:rFonts w:ascii="Arial" w:hAnsi="Arial" w:cs="Arial"/>
        </w:rPr>
        <w:t xml:space="preserve"> como </w:t>
      </w:r>
      <w:r w:rsidR="009552CF">
        <w:rPr>
          <w:rFonts w:ascii="Arial" w:hAnsi="Arial" w:cs="Arial"/>
        </w:rPr>
        <w:t>aquel que me interpela</w:t>
      </w:r>
      <w:r w:rsidR="00A927CD">
        <w:rPr>
          <w:rFonts w:ascii="Arial" w:hAnsi="Arial" w:cs="Arial"/>
        </w:rPr>
        <w:t>, viene a destituir al yo de su soberanía, viene a cuestionar y su presencia es “una intimación a responder” (</w:t>
      </w:r>
      <w:r w:rsidR="00153E2B" w:rsidRPr="00153E2B">
        <w:rPr>
          <w:rFonts w:ascii="Arial" w:hAnsi="Arial" w:cs="Arial"/>
        </w:rPr>
        <w:t xml:space="preserve">Levinas, 1967/1998, </w:t>
      </w:r>
      <w:r w:rsidR="00A927CD">
        <w:rPr>
          <w:rFonts w:ascii="Arial" w:hAnsi="Arial" w:cs="Arial"/>
        </w:rPr>
        <w:t>p.63)</w:t>
      </w:r>
      <w:r w:rsidR="009552CF">
        <w:rPr>
          <w:rFonts w:ascii="Arial" w:hAnsi="Arial" w:cs="Arial"/>
        </w:rPr>
        <w:t>.</w:t>
      </w:r>
      <w:r w:rsidR="00A927CD">
        <w:rPr>
          <w:rFonts w:ascii="Arial" w:hAnsi="Arial" w:cs="Arial"/>
        </w:rPr>
        <w:t xml:space="preserve"> La respuesta no</w:t>
      </w:r>
      <w:r w:rsidR="0059153E">
        <w:rPr>
          <w:rFonts w:ascii="Arial" w:hAnsi="Arial" w:cs="Arial"/>
        </w:rPr>
        <w:t xml:space="preserve"> debiera ser</w:t>
      </w:r>
      <w:r w:rsidR="00153E2B">
        <w:rPr>
          <w:rFonts w:ascii="Arial" w:hAnsi="Arial" w:cs="Arial"/>
        </w:rPr>
        <w:t xml:space="preserve"> una exigencia</w:t>
      </w:r>
      <w:r w:rsidR="00A927CD">
        <w:rPr>
          <w:rFonts w:ascii="Arial" w:hAnsi="Arial" w:cs="Arial"/>
        </w:rPr>
        <w:t xml:space="preserve">, </w:t>
      </w:r>
      <w:r w:rsidR="0059153E">
        <w:rPr>
          <w:rFonts w:ascii="Arial" w:hAnsi="Arial" w:cs="Arial"/>
        </w:rPr>
        <w:t>muy por el contrario, la respuesta</w:t>
      </w:r>
      <w:r w:rsidR="00153E2B">
        <w:rPr>
          <w:rFonts w:ascii="Arial" w:hAnsi="Arial" w:cs="Arial"/>
        </w:rPr>
        <w:t>,</w:t>
      </w:r>
      <w:r w:rsidR="006D620A">
        <w:rPr>
          <w:rFonts w:ascii="Arial" w:hAnsi="Arial" w:cs="Arial"/>
        </w:rPr>
        <w:t xml:space="preserve"> nos</w:t>
      </w:r>
      <w:r w:rsidR="00153E2B">
        <w:rPr>
          <w:rFonts w:ascii="Arial" w:hAnsi="Arial" w:cs="Arial"/>
        </w:rPr>
        <w:t xml:space="preserve"> agrega Levinas,</w:t>
      </w:r>
      <w:r w:rsidR="0059153E">
        <w:rPr>
          <w:rFonts w:ascii="Arial" w:hAnsi="Arial" w:cs="Arial"/>
        </w:rPr>
        <w:t xml:space="preserve"> es una responsa</w:t>
      </w:r>
      <w:r w:rsidR="00153E2B">
        <w:rPr>
          <w:rFonts w:ascii="Arial" w:hAnsi="Arial" w:cs="Arial"/>
        </w:rPr>
        <w:t>bilidad; el otro es aquel que</w:t>
      </w:r>
      <w:r w:rsidR="0059153E">
        <w:rPr>
          <w:rFonts w:ascii="Arial" w:hAnsi="Arial" w:cs="Arial"/>
        </w:rPr>
        <w:t xml:space="preserve"> nos hace solidarios, nos retira de nuestro “egoísmo”</w:t>
      </w:r>
      <w:r w:rsidR="00DC391F">
        <w:rPr>
          <w:rFonts w:ascii="Arial" w:hAnsi="Arial" w:cs="Arial"/>
        </w:rPr>
        <w:t xml:space="preserve">. Siguiendo al autor, la </w:t>
      </w:r>
      <w:r w:rsidR="006D620A">
        <w:rPr>
          <w:rFonts w:ascii="Arial" w:hAnsi="Arial" w:cs="Arial"/>
        </w:rPr>
        <w:t>“</w:t>
      </w:r>
      <w:r w:rsidR="00DC391F">
        <w:rPr>
          <w:rFonts w:ascii="Arial" w:hAnsi="Arial" w:cs="Arial"/>
        </w:rPr>
        <w:t>huella</w:t>
      </w:r>
      <w:r w:rsidR="006D620A">
        <w:rPr>
          <w:rFonts w:ascii="Arial" w:hAnsi="Arial" w:cs="Arial"/>
        </w:rPr>
        <w:t>”</w:t>
      </w:r>
      <w:r w:rsidR="00DC391F">
        <w:rPr>
          <w:rFonts w:ascii="Arial" w:hAnsi="Arial" w:cs="Arial"/>
        </w:rPr>
        <w:t xml:space="preserve"> es tomada como signo, no como negatividad, por tanto, la huella del otro, su “indebelidad del ser”, es </w:t>
      </w:r>
      <w:r w:rsidR="00153E2B">
        <w:rPr>
          <w:rFonts w:ascii="Arial" w:hAnsi="Arial" w:cs="Arial"/>
        </w:rPr>
        <w:t xml:space="preserve">siempre una presencia, irreversible </w:t>
      </w:r>
      <w:r w:rsidR="00DC391F">
        <w:rPr>
          <w:rFonts w:ascii="Arial" w:hAnsi="Arial" w:cs="Arial"/>
        </w:rPr>
        <w:t>(p. 71-72). La h</w:t>
      </w:r>
      <w:r w:rsidR="006D620A">
        <w:rPr>
          <w:rFonts w:ascii="Arial" w:hAnsi="Arial" w:cs="Arial"/>
        </w:rPr>
        <w:t>uella del otro, no es pasado:</w:t>
      </w:r>
      <w:r w:rsidR="00DC391F">
        <w:rPr>
          <w:rFonts w:ascii="Arial" w:hAnsi="Arial" w:cs="Arial"/>
        </w:rPr>
        <w:t xml:space="preserve"> “Pero es en la huella del Otro, </w:t>
      </w:r>
      <w:r w:rsidR="00DC391F" w:rsidRPr="00153E2B">
        <w:rPr>
          <w:rFonts w:ascii="Arial" w:hAnsi="Arial" w:cs="Arial"/>
          <w:i/>
        </w:rPr>
        <w:t>que su rostro reluce</w:t>
      </w:r>
      <w:r w:rsidR="00DC391F">
        <w:rPr>
          <w:rFonts w:ascii="Arial" w:hAnsi="Arial" w:cs="Arial"/>
        </w:rPr>
        <w:t>”</w:t>
      </w:r>
      <w:r w:rsidR="006D620A">
        <w:rPr>
          <w:rFonts w:ascii="Arial" w:hAnsi="Arial" w:cs="Arial"/>
        </w:rPr>
        <w:t>; es</w:t>
      </w:r>
      <w:r w:rsidR="00387F6E">
        <w:rPr>
          <w:rFonts w:ascii="Arial" w:hAnsi="Arial" w:cs="Arial"/>
        </w:rPr>
        <w:t xml:space="preserve"> huella que se grava, con “una gravedad irrecusable” (p.</w:t>
      </w:r>
      <w:r w:rsidR="00990370">
        <w:rPr>
          <w:rFonts w:ascii="Arial" w:hAnsi="Arial" w:cs="Arial"/>
        </w:rPr>
        <w:t xml:space="preserve"> 73).</w:t>
      </w:r>
      <w:r w:rsidR="00153E2B">
        <w:rPr>
          <w:rFonts w:ascii="Arial" w:hAnsi="Arial" w:cs="Arial"/>
        </w:rPr>
        <w:t xml:space="preserve"> En la huella del otro, que reluce el propio rostro, a pesar de Levinas hacer una referencia a </w:t>
      </w:r>
      <w:r w:rsidR="00153E2B">
        <w:rPr>
          <w:rFonts w:ascii="Arial" w:hAnsi="Arial" w:cs="Arial"/>
        </w:rPr>
        <w:lastRenderedPageBreak/>
        <w:t xml:space="preserve">la presencia divina, </w:t>
      </w:r>
      <w:r w:rsidR="00714E60">
        <w:rPr>
          <w:rFonts w:ascii="Arial" w:hAnsi="Arial" w:cs="Arial"/>
        </w:rPr>
        <w:t xml:space="preserve">nos invita a reconocer, en el rostro que reluce, al otro, como signo, como marca. </w:t>
      </w:r>
    </w:p>
    <w:p w:rsidR="0059153E" w:rsidRDefault="00990370" w:rsidP="00D81C7F">
      <w:pPr>
        <w:spacing w:line="360" w:lineRule="auto"/>
        <w:jc w:val="both"/>
        <w:rPr>
          <w:rFonts w:ascii="Arial" w:hAnsi="Arial" w:cs="Arial"/>
        </w:rPr>
      </w:pPr>
      <w:r>
        <w:rPr>
          <w:rFonts w:ascii="Arial" w:hAnsi="Arial" w:cs="Arial"/>
        </w:rPr>
        <w:tab/>
        <w:t>Y, es en el encuentro</w:t>
      </w:r>
      <w:r w:rsidR="00153E2B">
        <w:rPr>
          <w:rFonts w:ascii="Arial" w:hAnsi="Arial" w:cs="Arial"/>
        </w:rPr>
        <w:t xml:space="preserve"> vincular, que la presencia de este</w:t>
      </w:r>
      <w:r>
        <w:rPr>
          <w:rFonts w:ascii="Arial" w:hAnsi="Arial" w:cs="Arial"/>
        </w:rPr>
        <w:t xml:space="preserve"> otr</w:t>
      </w:r>
      <w:r w:rsidR="00153E2B">
        <w:rPr>
          <w:rFonts w:ascii="Arial" w:hAnsi="Arial" w:cs="Arial"/>
        </w:rPr>
        <w:t>o, que se corporifica e interpela, se pres</w:t>
      </w:r>
      <w:r w:rsidR="00461337">
        <w:rPr>
          <w:rFonts w:ascii="Arial" w:hAnsi="Arial" w:cs="Arial"/>
        </w:rPr>
        <w:t xml:space="preserve">enta, hace presencia, reactiva </w:t>
      </w:r>
      <w:r w:rsidR="00153E2B">
        <w:rPr>
          <w:rFonts w:ascii="Arial" w:hAnsi="Arial" w:cs="Arial"/>
        </w:rPr>
        <w:t xml:space="preserve"> huellas de otras presencias, muchas veces adormecidas</w:t>
      </w:r>
      <w:r w:rsidR="00714E60">
        <w:rPr>
          <w:rFonts w:ascii="Arial" w:hAnsi="Arial" w:cs="Arial"/>
        </w:rPr>
        <w:t xml:space="preserve"> y, tal vez, solo despertadas por la visita del otro (s) en el grupo</w:t>
      </w:r>
      <w:r w:rsidR="00153E2B">
        <w:rPr>
          <w:rFonts w:ascii="Arial" w:hAnsi="Arial" w:cs="Arial"/>
        </w:rPr>
        <w:t>.</w:t>
      </w:r>
      <w:r w:rsidR="00714E60">
        <w:rPr>
          <w:rFonts w:ascii="Arial" w:hAnsi="Arial" w:cs="Arial"/>
        </w:rPr>
        <w:t xml:space="preserve"> </w:t>
      </w:r>
      <w:r w:rsidR="006D620A">
        <w:rPr>
          <w:rFonts w:ascii="Arial" w:hAnsi="Arial" w:cs="Arial"/>
        </w:rPr>
        <w:t xml:space="preserve">Así, nos remite a una sesión donde </w:t>
      </w:r>
      <w:r w:rsidR="00714E60">
        <w:rPr>
          <w:rFonts w:ascii="Arial" w:hAnsi="Arial" w:cs="Arial"/>
        </w:rPr>
        <w:t xml:space="preserve">Juana, recuerda a la abuela internada en un hospicio psiquiátrico, para ser contenida de un brote psicótico, cuando Gisela en el grupo comienza a dar vueltas, hacer caretas, para incomodar a Jorge, que jugaba tranquilamente en un rincón de la sala.  Gisela, no percibe cuanto incomoda con sus actitudes a los demás chicos.  Y, para </w:t>
      </w:r>
      <w:r w:rsidR="006D620A">
        <w:rPr>
          <w:rFonts w:ascii="Arial" w:hAnsi="Arial" w:cs="Arial"/>
        </w:rPr>
        <w:t xml:space="preserve">de rebolear </w:t>
      </w:r>
      <w:r w:rsidR="00714E60">
        <w:rPr>
          <w:rFonts w:ascii="Arial" w:hAnsi="Arial" w:cs="Arial"/>
        </w:rPr>
        <w:t>de golpe, cuando</w:t>
      </w:r>
      <w:r w:rsidR="006D620A">
        <w:rPr>
          <w:rFonts w:ascii="Arial" w:hAnsi="Arial" w:cs="Arial"/>
        </w:rPr>
        <w:t xml:space="preserve"> escucha que Juana habla, dice</w:t>
      </w:r>
      <w:r w:rsidR="00714E60">
        <w:rPr>
          <w:rFonts w:ascii="Arial" w:hAnsi="Arial" w:cs="Arial"/>
        </w:rPr>
        <w:t xml:space="preserve"> que fue visitar a la abuela en el psiquiátrico.</w:t>
      </w:r>
    </w:p>
    <w:p w:rsidR="0059153E" w:rsidRPr="0059153E" w:rsidRDefault="006D620A" w:rsidP="00D81C7F">
      <w:pPr>
        <w:spacing w:line="360" w:lineRule="auto"/>
        <w:jc w:val="both"/>
        <w:rPr>
          <w:rFonts w:ascii="Arial" w:hAnsi="Arial" w:cs="Arial"/>
          <w:b/>
        </w:rPr>
      </w:pPr>
      <w:r>
        <w:rPr>
          <w:rFonts w:ascii="Arial" w:hAnsi="Arial" w:cs="Arial"/>
          <w:b/>
        </w:rPr>
        <w:t>El prefijo “co” y</w:t>
      </w:r>
      <w:r w:rsidR="0059153E" w:rsidRPr="0059153E">
        <w:rPr>
          <w:rFonts w:ascii="Arial" w:hAnsi="Arial" w:cs="Arial"/>
          <w:b/>
        </w:rPr>
        <w:t xml:space="preserve"> el guion</w:t>
      </w:r>
    </w:p>
    <w:p w:rsidR="00363033" w:rsidRDefault="006D620A" w:rsidP="00D81C7F">
      <w:pPr>
        <w:spacing w:line="360" w:lineRule="auto"/>
        <w:jc w:val="both"/>
        <w:rPr>
          <w:rFonts w:ascii="Arial" w:hAnsi="Arial" w:cs="Arial"/>
        </w:rPr>
      </w:pPr>
      <w:r>
        <w:rPr>
          <w:rFonts w:ascii="Arial" w:hAnsi="Arial" w:cs="Arial"/>
        </w:rPr>
        <w:t xml:space="preserve">Las palabras que en general comienzan con </w:t>
      </w:r>
      <w:r w:rsidR="00E253FF" w:rsidRPr="00F46AAA">
        <w:rPr>
          <w:rFonts w:ascii="Arial" w:hAnsi="Arial" w:cs="Arial"/>
        </w:rPr>
        <w:t>“co”</w:t>
      </w:r>
      <w:r w:rsidR="004E2EAC" w:rsidRPr="00F46AAA">
        <w:rPr>
          <w:rFonts w:ascii="Arial" w:hAnsi="Arial" w:cs="Arial"/>
        </w:rPr>
        <w:t xml:space="preserve"> sugieren presencia de</w:t>
      </w:r>
      <w:r w:rsidR="00E253FF" w:rsidRPr="00F46AAA">
        <w:rPr>
          <w:rFonts w:ascii="Arial" w:hAnsi="Arial" w:cs="Arial"/>
        </w:rPr>
        <w:t xml:space="preserve"> otro, </w:t>
      </w:r>
      <w:r w:rsidR="00810731" w:rsidRPr="00F46AAA">
        <w:rPr>
          <w:rFonts w:ascii="Arial" w:hAnsi="Arial" w:cs="Arial"/>
        </w:rPr>
        <w:t>así coetáneo, colateral, cooperar, corresponsable implican</w:t>
      </w:r>
      <w:r w:rsidR="00EB049C" w:rsidRPr="00F46AAA">
        <w:rPr>
          <w:rFonts w:ascii="Arial" w:hAnsi="Arial" w:cs="Arial"/>
        </w:rPr>
        <w:t xml:space="preserve"> otro (s)</w:t>
      </w:r>
      <w:r w:rsidR="004E2EAC" w:rsidRPr="00F46AAA">
        <w:rPr>
          <w:rFonts w:ascii="Arial" w:hAnsi="Arial" w:cs="Arial"/>
        </w:rPr>
        <w:t>, e</w:t>
      </w:r>
      <w:r w:rsidR="00810731" w:rsidRPr="00F46AAA">
        <w:rPr>
          <w:rFonts w:ascii="Arial" w:hAnsi="Arial" w:cs="Arial"/>
        </w:rPr>
        <w:t>l otro de la misma edad, al lado</w:t>
      </w:r>
      <w:r w:rsidR="00EB049C" w:rsidRPr="00F46AAA">
        <w:rPr>
          <w:rFonts w:ascii="Arial" w:hAnsi="Arial" w:cs="Arial"/>
        </w:rPr>
        <w:t xml:space="preserve"> </w:t>
      </w:r>
      <w:r w:rsidR="004E2EAC" w:rsidRPr="00F46AAA">
        <w:rPr>
          <w:rFonts w:ascii="Arial" w:hAnsi="Arial" w:cs="Arial"/>
        </w:rPr>
        <w:t>d</w:t>
      </w:r>
      <w:r w:rsidR="00EB049C" w:rsidRPr="00F46AAA">
        <w:rPr>
          <w:rFonts w:ascii="Arial" w:hAnsi="Arial" w:cs="Arial"/>
        </w:rPr>
        <w:t>el otro</w:t>
      </w:r>
      <w:r w:rsidR="00D62552">
        <w:rPr>
          <w:rFonts w:ascii="Arial" w:hAnsi="Arial" w:cs="Arial"/>
        </w:rPr>
        <w:t xml:space="preserve">, al otro operando junto, </w:t>
      </w:r>
      <w:r w:rsidR="00810731" w:rsidRPr="00F46AAA">
        <w:rPr>
          <w:rFonts w:ascii="Arial" w:hAnsi="Arial" w:cs="Arial"/>
        </w:rPr>
        <w:t xml:space="preserve">otro siendo responsable junto con. Se trata de un prefijo proveniente del </w:t>
      </w:r>
      <w:r w:rsidR="00810731" w:rsidRPr="00F46AAA">
        <w:rPr>
          <w:rFonts w:ascii="Arial" w:hAnsi="Arial" w:cs="Arial"/>
          <w:i/>
        </w:rPr>
        <w:t>“cum</w:t>
      </w:r>
      <w:r w:rsidR="00810731" w:rsidRPr="00F46AAA">
        <w:rPr>
          <w:rFonts w:ascii="Arial" w:hAnsi="Arial" w:cs="Arial"/>
        </w:rPr>
        <w:t>” latino, que significa</w:t>
      </w:r>
      <w:r w:rsidR="00EB049C" w:rsidRPr="00F46AAA">
        <w:rPr>
          <w:rFonts w:ascii="Arial" w:hAnsi="Arial" w:cs="Arial"/>
        </w:rPr>
        <w:t xml:space="preserve"> reunión,</w:t>
      </w:r>
      <w:r w:rsidR="00810731" w:rsidRPr="00F46AAA">
        <w:rPr>
          <w:rFonts w:ascii="Arial" w:hAnsi="Arial" w:cs="Arial"/>
        </w:rPr>
        <w:t xml:space="preserve"> unión, compañía</w:t>
      </w:r>
      <w:r w:rsidR="007A299C" w:rsidRPr="00F46AAA">
        <w:rPr>
          <w:rFonts w:ascii="Arial" w:hAnsi="Arial" w:cs="Arial"/>
        </w:rPr>
        <w:t>, colaboración</w:t>
      </w:r>
      <w:r w:rsidR="00810731" w:rsidRPr="00F46AAA">
        <w:rPr>
          <w:rFonts w:ascii="Arial" w:hAnsi="Arial" w:cs="Arial"/>
        </w:rPr>
        <w:t xml:space="preserve">. Y, de hecho muchas de las palabras como las que ejemplificamos están </w:t>
      </w:r>
      <w:r w:rsidR="00EB049C" w:rsidRPr="00F46AAA">
        <w:rPr>
          <w:rFonts w:ascii="Arial" w:hAnsi="Arial" w:cs="Arial"/>
        </w:rPr>
        <w:t>cargadas de la presencia de más que uno</w:t>
      </w:r>
      <w:r w:rsidR="00810731" w:rsidRPr="00F46AAA">
        <w:rPr>
          <w:rFonts w:ascii="Arial" w:hAnsi="Arial" w:cs="Arial"/>
        </w:rPr>
        <w:t xml:space="preserve">. </w:t>
      </w:r>
      <w:r w:rsidR="007A299C" w:rsidRPr="00F46AAA">
        <w:rPr>
          <w:rFonts w:ascii="Arial" w:hAnsi="Arial" w:cs="Arial"/>
        </w:rPr>
        <w:t>Pero,</w:t>
      </w:r>
      <w:r w:rsidR="004E2EAC" w:rsidRPr="00F46AAA">
        <w:rPr>
          <w:rFonts w:ascii="Arial" w:hAnsi="Arial" w:cs="Arial"/>
        </w:rPr>
        <w:t xml:space="preserve"> no</w:t>
      </w:r>
      <w:r w:rsidR="00810731" w:rsidRPr="00F46AAA">
        <w:rPr>
          <w:rFonts w:ascii="Arial" w:hAnsi="Arial" w:cs="Arial"/>
        </w:rPr>
        <w:t xml:space="preserve"> </w:t>
      </w:r>
      <w:r w:rsidR="004E2EAC" w:rsidRPr="00F46AAA">
        <w:rPr>
          <w:rFonts w:ascii="Arial" w:hAnsi="Arial" w:cs="Arial"/>
        </w:rPr>
        <w:t>toda palabra</w:t>
      </w:r>
      <w:r w:rsidR="007A299C" w:rsidRPr="00F46AAA">
        <w:rPr>
          <w:rFonts w:ascii="Arial" w:hAnsi="Arial" w:cs="Arial"/>
        </w:rPr>
        <w:t>, donde el otro es fundamental,</w:t>
      </w:r>
      <w:r w:rsidR="004E2EAC" w:rsidRPr="00F46AAA">
        <w:rPr>
          <w:rFonts w:ascii="Arial" w:hAnsi="Arial" w:cs="Arial"/>
        </w:rPr>
        <w:t xml:space="preserve"> </w:t>
      </w:r>
      <w:r w:rsidR="00810731" w:rsidRPr="00F46AAA">
        <w:rPr>
          <w:rFonts w:ascii="Arial" w:hAnsi="Arial" w:cs="Arial"/>
        </w:rPr>
        <w:t>carga</w:t>
      </w:r>
      <w:r>
        <w:rPr>
          <w:rFonts w:ascii="Arial" w:hAnsi="Arial" w:cs="Arial"/>
        </w:rPr>
        <w:t xml:space="preserve"> el prefijo “co”</w:t>
      </w:r>
      <w:r w:rsidR="007A299C" w:rsidRPr="00F46AAA">
        <w:rPr>
          <w:rFonts w:ascii="Arial" w:hAnsi="Arial" w:cs="Arial"/>
        </w:rPr>
        <w:t xml:space="preserve">. Quisiéramos destacar, algunas </w:t>
      </w:r>
      <w:r w:rsidR="004E2EAC" w:rsidRPr="00F46AAA">
        <w:rPr>
          <w:rFonts w:ascii="Arial" w:hAnsi="Arial" w:cs="Arial"/>
        </w:rPr>
        <w:t>actividades psíquicas como es pensar, asociar</w:t>
      </w:r>
      <w:r w:rsidR="007A299C" w:rsidRPr="00F46AAA">
        <w:rPr>
          <w:rFonts w:ascii="Arial" w:hAnsi="Arial" w:cs="Arial"/>
        </w:rPr>
        <w:t xml:space="preserve">, </w:t>
      </w:r>
      <w:r w:rsidR="00685A6D">
        <w:rPr>
          <w:rFonts w:ascii="Arial" w:hAnsi="Arial" w:cs="Arial"/>
        </w:rPr>
        <w:t>producir, construir,</w:t>
      </w:r>
      <w:r w:rsidR="00F55927">
        <w:rPr>
          <w:rFonts w:ascii="Arial" w:hAnsi="Arial" w:cs="Arial"/>
        </w:rPr>
        <w:t xml:space="preserve"> crear</w:t>
      </w:r>
      <w:r w:rsidR="00685A6D">
        <w:rPr>
          <w:rFonts w:ascii="Arial" w:hAnsi="Arial" w:cs="Arial"/>
        </w:rPr>
        <w:t xml:space="preserve"> </w:t>
      </w:r>
      <w:r w:rsidR="007A299C" w:rsidRPr="00F46AAA">
        <w:rPr>
          <w:rFonts w:ascii="Arial" w:hAnsi="Arial" w:cs="Arial"/>
        </w:rPr>
        <w:t>que</w:t>
      </w:r>
      <w:r w:rsidR="00EB049C" w:rsidRPr="00F46AAA">
        <w:rPr>
          <w:rFonts w:ascii="Arial" w:hAnsi="Arial" w:cs="Arial"/>
        </w:rPr>
        <w:t xml:space="preserve"> </w:t>
      </w:r>
      <w:r w:rsidR="00685A6D">
        <w:rPr>
          <w:rFonts w:ascii="Arial" w:hAnsi="Arial" w:cs="Arial"/>
        </w:rPr>
        <w:t xml:space="preserve">sugieren actividades realizadas </w:t>
      </w:r>
      <w:r w:rsidR="007A299C" w:rsidRPr="00F46AAA">
        <w:rPr>
          <w:rFonts w:ascii="Arial" w:hAnsi="Arial" w:cs="Arial"/>
        </w:rPr>
        <w:t>por un individuo,</w:t>
      </w:r>
      <w:r w:rsidR="00EB049C" w:rsidRPr="00F46AAA">
        <w:rPr>
          <w:rFonts w:ascii="Arial" w:hAnsi="Arial" w:cs="Arial"/>
        </w:rPr>
        <w:t xml:space="preserve"> en la intimidad</w:t>
      </w:r>
      <w:r w:rsidR="00363033">
        <w:rPr>
          <w:rFonts w:ascii="Arial" w:hAnsi="Arial" w:cs="Arial"/>
        </w:rPr>
        <w:t xml:space="preserve">, </w:t>
      </w:r>
      <w:r>
        <w:rPr>
          <w:rFonts w:ascii="Arial" w:hAnsi="Arial" w:cs="Arial"/>
        </w:rPr>
        <w:t>pero que están siempre acompañadas de l</w:t>
      </w:r>
      <w:r w:rsidR="00363033">
        <w:rPr>
          <w:rFonts w:ascii="Arial" w:hAnsi="Arial" w:cs="Arial"/>
        </w:rPr>
        <w:t>a</w:t>
      </w:r>
      <w:r>
        <w:rPr>
          <w:rFonts w:ascii="Arial" w:hAnsi="Arial" w:cs="Arial"/>
        </w:rPr>
        <w:t xml:space="preserve"> presencia, de la huella de un O</w:t>
      </w:r>
      <w:r w:rsidR="00363033">
        <w:rPr>
          <w:rFonts w:ascii="Arial" w:hAnsi="Arial" w:cs="Arial"/>
        </w:rPr>
        <w:t>tro</w:t>
      </w:r>
      <w:r w:rsidR="00EB049C" w:rsidRPr="00F46AAA">
        <w:rPr>
          <w:rFonts w:ascii="Arial" w:hAnsi="Arial" w:cs="Arial"/>
        </w:rPr>
        <w:t>.</w:t>
      </w:r>
      <w:r w:rsidR="00685A6D">
        <w:rPr>
          <w:rFonts w:ascii="Arial" w:hAnsi="Arial" w:cs="Arial"/>
        </w:rPr>
        <w:t xml:space="preserve"> </w:t>
      </w:r>
    </w:p>
    <w:p w:rsidR="0002151E" w:rsidRDefault="00816D36" w:rsidP="00F55927">
      <w:pPr>
        <w:spacing w:line="360" w:lineRule="auto"/>
        <w:ind w:firstLine="708"/>
        <w:jc w:val="both"/>
        <w:rPr>
          <w:rFonts w:ascii="Arial" w:hAnsi="Arial" w:cs="Arial"/>
        </w:rPr>
      </w:pPr>
      <w:r>
        <w:rPr>
          <w:rFonts w:ascii="Arial" w:hAnsi="Arial" w:cs="Arial"/>
        </w:rPr>
        <w:t>Nos gustaría a partir del pensar,</w:t>
      </w:r>
      <w:r w:rsidR="00D81C7F">
        <w:rPr>
          <w:rFonts w:ascii="Arial" w:hAnsi="Arial" w:cs="Arial"/>
        </w:rPr>
        <w:t xml:space="preserve"> construir, </w:t>
      </w:r>
      <w:r>
        <w:rPr>
          <w:rFonts w:ascii="Arial" w:hAnsi="Arial" w:cs="Arial"/>
        </w:rPr>
        <w:t>asociar,</w:t>
      </w:r>
      <w:r w:rsidR="002A251B">
        <w:rPr>
          <w:rFonts w:ascii="Arial" w:hAnsi="Arial" w:cs="Arial"/>
        </w:rPr>
        <w:t xml:space="preserve"> crear</w:t>
      </w:r>
      <w:r>
        <w:rPr>
          <w:rFonts w:ascii="Arial" w:hAnsi="Arial" w:cs="Arial"/>
        </w:rPr>
        <w:t xml:space="preserve"> reconocer el valor fundante del otro</w:t>
      </w:r>
      <w:r w:rsidR="006D620A">
        <w:rPr>
          <w:rFonts w:ascii="Arial" w:hAnsi="Arial" w:cs="Arial"/>
        </w:rPr>
        <w:t xml:space="preserve"> para la realización de</w:t>
      </w:r>
      <w:r w:rsidR="0002151E">
        <w:rPr>
          <w:rFonts w:ascii="Arial" w:hAnsi="Arial" w:cs="Arial"/>
        </w:rPr>
        <w:t xml:space="preserve"> estas actividades</w:t>
      </w:r>
      <w:r>
        <w:rPr>
          <w:rFonts w:ascii="Arial" w:hAnsi="Arial" w:cs="Arial"/>
        </w:rPr>
        <w:t>.</w:t>
      </w:r>
      <w:r w:rsidR="0002151E">
        <w:rPr>
          <w:rFonts w:ascii="Arial" w:hAnsi="Arial" w:cs="Arial"/>
        </w:rPr>
        <w:t xml:space="preserve"> Y, agregar que es gracias al </w:t>
      </w:r>
      <w:r w:rsidR="0002151E" w:rsidRPr="0002151E">
        <w:rPr>
          <w:rFonts w:ascii="Arial" w:hAnsi="Arial" w:cs="Arial"/>
        </w:rPr>
        <w:t xml:space="preserve">trabajo vincular, con grupos, familias, instituciones, </w:t>
      </w:r>
      <w:r w:rsidR="0002151E">
        <w:rPr>
          <w:rFonts w:ascii="Arial" w:hAnsi="Arial" w:cs="Arial"/>
        </w:rPr>
        <w:t xml:space="preserve">que </w:t>
      </w:r>
      <w:r w:rsidR="0002151E" w:rsidRPr="0002151E">
        <w:rPr>
          <w:rFonts w:ascii="Arial" w:hAnsi="Arial" w:cs="Arial"/>
        </w:rPr>
        <w:t>a diferencia de un abordaje exclusivamente individual, nos lleva a</w:t>
      </w:r>
      <w:r w:rsidR="0002151E">
        <w:rPr>
          <w:rFonts w:ascii="Arial" w:hAnsi="Arial" w:cs="Arial"/>
        </w:rPr>
        <w:t xml:space="preserve"> reconocer</w:t>
      </w:r>
      <w:r w:rsidR="0002151E" w:rsidRPr="0002151E">
        <w:rPr>
          <w:rFonts w:ascii="Arial" w:hAnsi="Arial" w:cs="Arial"/>
        </w:rPr>
        <w:t xml:space="preserve"> la función fundante del otro </w:t>
      </w:r>
      <w:r w:rsidR="00D81C7F">
        <w:rPr>
          <w:rFonts w:ascii="Arial" w:hAnsi="Arial" w:cs="Arial"/>
        </w:rPr>
        <w:t>para algunas</w:t>
      </w:r>
      <w:r w:rsidR="002A251B">
        <w:rPr>
          <w:rFonts w:ascii="Arial" w:hAnsi="Arial" w:cs="Arial"/>
        </w:rPr>
        <w:t xml:space="preserve"> de estas</w:t>
      </w:r>
      <w:r w:rsidR="00D81C7F">
        <w:rPr>
          <w:rFonts w:ascii="Arial" w:hAnsi="Arial" w:cs="Arial"/>
        </w:rPr>
        <w:t xml:space="preserve"> </w:t>
      </w:r>
      <w:r w:rsidR="0002151E" w:rsidRPr="0002151E">
        <w:rPr>
          <w:rFonts w:ascii="Arial" w:hAnsi="Arial" w:cs="Arial"/>
        </w:rPr>
        <w:t>actividad</w:t>
      </w:r>
      <w:r w:rsidR="00D81C7F">
        <w:rPr>
          <w:rFonts w:ascii="Arial" w:hAnsi="Arial" w:cs="Arial"/>
        </w:rPr>
        <w:t>es</w:t>
      </w:r>
      <w:r w:rsidR="0002151E" w:rsidRPr="0002151E">
        <w:rPr>
          <w:rFonts w:ascii="Arial" w:hAnsi="Arial" w:cs="Arial"/>
        </w:rPr>
        <w:t>.</w:t>
      </w:r>
      <w:r w:rsidR="00F55927">
        <w:rPr>
          <w:rFonts w:ascii="Arial" w:hAnsi="Arial" w:cs="Arial"/>
        </w:rPr>
        <w:t xml:space="preserve"> </w:t>
      </w:r>
      <w:r w:rsidR="00F46AAA" w:rsidRPr="00F46AAA">
        <w:rPr>
          <w:rFonts w:ascii="Arial" w:hAnsi="Arial" w:cs="Arial"/>
        </w:rPr>
        <w:t>Desde la filosofía,</w:t>
      </w:r>
      <w:r w:rsidR="0002151E">
        <w:rPr>
          <w:rFonts w:ascii="Arial" w:hAnsi="Arial" w:cs="Arial"/>
        </w:rPr>
        <w:t xml:space="preserve"> Hanna</w:t>
      </w:r>
      <w:r w:rsidR="00F46AAA" w:rsidRPr="00F46AAA">
        <w:rPr>
          <w:rFonts w:ascii="Arial" w:hAnsi="Arial" w:cs="Arial"/>
        </w:rPr>
        <w:t xml:space="preserve"> Arent considera que la actividad del pensar siempre involucra al otro, depende de la presencia-ausencia del otro.</w:t>
      </w:r>
      <w:r w:rsidR="0002151E" w:rsidRPr="0002151E">
        <w:rPr>
          <w:rFonts w:ascii="Arial" w:hAnsi="Arial" w:cs="Arial"/>
        </w:rPr>
        <w:t xml:space="preserve"> </w:t>
      </w:r>
      <w:r w:rsidR="0002151E">
        <w:rPr>
          <w:rFonts w:ascii="Arial" w:hAnsi="Arial" w:cs="Arial"/>
        </w:rPr>
        <w:t xml:space="preserve">Barrios (2015) encuentra en </w:t>
      </w:r>
      <w:r w:rsidR="0002151E" w:rsidRPr="0002151E">
        <w:rPr>
          <w:rFonts w:ascii="Arial" w:hAnsi="Arial" w:cs="Arial"/>
          <w:i/>
          <w:iCs/>
        </w:rPr>
        <w:t>The Life of the Mind</w:t>
      </w:r>
      <w:r w:rsidR="002A251B" w:rsidRPr="0002151E">
        <w:rPr>
          <w:rFonts w:ascii="Arial" w:hAnsi="Arial" w:cs="Arial"/>
        </w:rPr>
        <w:t>,</w:t>
      </w:r>
      <w:r w:rsidR="002A251B">
        <w:rPr>
          <w:rFonts w:ascii="Arial" w:hAnsi="Arial" w:cs="Arial"/>
        </w:rPr>
        <w:t xml:space="preserve"> la</w:t>
      </w:r>
      <w:r w:rsidR="0002151E">
        <w:rPr>
          <w:rFonts w:ascii="Arial" w:hAnsi="Arial" w:cs="Arial"/>
        </w:rPr>
        <w:t xml:space="preserve"> característica del pensar </w:t>
      </w:r>
      <w:r w:rsidR="006D620A">
        <w:rPr>
          <w:rFonts w:ascii="Arial" w:hAnsi="Arial" w:cs="Arial"/>
        </w:rPr>
        <w:t xml:space="preserve">en su obra, </w:t>
      </w:r>
      <w:r w:rsidR="0002151E">
        <w:rPr>
          <w:rFonts w:ascii="Arial" w:hAnsi="Arial" w:cs="Arial"/>
        </w:rPr>
        <w:t xml:space="preserve">como plural, ya que no habría pensar </w:t>
      </w:r>
      <w:r w:rsidR="00D81C7F">
        <w:rPr>
          <w:rFonts w:ascii="Arial" w:hAnsi="Arial" w:cs="Arial"/>
        </w:rPr>
        <w:t>sin</w:t>
      </w:r>
      <w:r w:rsidR="0002151E">
        <w:rPr>
          <w:rFonts w:ascii="Arial" w:hAnsi="Arial" w:cs="Arial"/>
        </w:rPr>
        <w:t xml:space="preserve"> colocar</w:t>
      </w:r>
      <w:r w:rsidR="00D81C7F">
        <w:rPr>
          <w:rFonts w:ascii="Arial" w:hAnsi="Arial" w:cs="Arial"/>
        </w:rPr>
        <w:t>se</w:t>
      </w:r>
      <w:r w:rsidR="0002151E">
        <w:rPr>
          <w:rFonts w:ascii="Arial" w:hAnsi="Arial" w:cs="Arial"/>
        </w:rPr>
        <w:t xml:space="preserve"> en el lugar de los otros, o involucrando a otros. (</w:t>
      </w:r>
      <w:r w:rsidR="0002151E" w:rsidRPr="0002151E">
        <w:rPr>
          <w:rFonts w:ascii="Arial" w:hAnsi="Arial" w:cs="Arial"/>
        </w:rPr>
        <w:t>Arendt 1978 61-65</w:t>
      </w:r>
      <w:r w:rsidR="00D63A02">
        <w:rPr>
          <w:rFonts w:ascii="Arial" w:hAnsi="Arial" w:cs="Arial"/>
        </w:rPr>
        <w:t xml:space="preserve"> </w:t>
      </w:r>
      <w:r w:rsidR="00D63A02" w:rsidRPr="00F55927">
        <w:rPr>
          <w:rFonts w:ascii="Arial" w:hAnsi="Arial" w:cs="Arial"/>
          <w:i/>
        </w:rPr>
        <w:t>apud</w:t>
      </w:r>
      <w:r w:rsidR="00D63A02">
        <w:rPr>
          <w:rFonts w:ascii="Arial" w:hAnsi="Arial" w:cs="Arial"/>
        </w:rPr>
        <w:t xml:space="preserve"> Barrios)</w:t>
      </w:r>
      <w:r w:rsidR="002A251B">
        <w:rPr>
          <w:rFonts w:ascii="Arial" w:hAnsi="Arial" w:cs="Arial"/>
        </w:rPr>
        <w:t>.</w:t>
      </w:r>
    </w:p>
    <w:p w:rsidR="002A251B" w:rsidRDefault="002A251B" w:rsidP="00F55927">
      <w:pPr>
        <w:spacing w:line="360" w:lineRule="auto"/>
        <w:ind w:firstLine="708"/>
        <w:jc w:val="both"/>
        <w:rPr>
          <w:rFonts w:ascii="Arial" w:hAnsi="Arial" w:cs="Arial"/>
        </w:rPr>
      </w:pPr>
      <w:r>
        <w:rPr>
          <w:rFonts w:ascii="Arial" w:hAnsi="Arial" w:cs="Arial"/>
        </w:rPr>
        <w:t xml:space="preserve">Kaës (1985/1994) considera fundamental las condiciones intersubjetivas del pensamiento, y comenta que acompañado del pensamiento paradojal de Winnicott, diría que, “no se puede pensar solo más que en una relación de separación con respecto al conjunto que forman ciertos otros, </w:t>
      </w:r>
      <w:r w:rsidRPr="002A251B">
        <w:rPr>
          <w:rFonts w:ascii="Arial" w:hAnsi="Arial" w:cs="Arial"/>
          <w:i/>
        </w:rPr>
        <w:t xml:space="preserve">aquellos mismos que hicieron posible la formación de </w:t>
      </w:r>
      <w:r w:rsidRPr="002A251B">
        <w:rPr>
          <w:rFonts w:ascii="Arial" w:hAnsi="Arial" w:cs="Arial"/>
          <w:i/>
        </w:rPr>
        <w:lastRenderedPageBreak/>
        <w:t>nuestros primeros pensamientos” (</w:t>
      </w:r>
      <w:r>
        <w:rPr>
          <w:rFonts w:ascii="Arial" w:hAnsi="Arial" w:cs="Arial"/>
        </w:rPr>
        <w:t xml:space="preserve">p.71, itálico nuestro). </w:t>
      </w:r>
      <w:r w:rsidR="00C12041">
        <w:rPr>
          <w:rFonts w:ascii="Arial" w:hAnsi="Arial" w:cs="Arial"/>
        </w:rPr>
        <w:t>Sólo n</w:t>
      </w:r>
      <w:r>
        <w:rPr>
          <w:rFonts w:ascii="Arial" w:hAnsi="Arial" w:cs="Arial"/>
        </w:rPr>
        <w:t xml:space="preserve">os es posible pensar, a partir de una falta, así pensar sería una manera de transformar </w:t>
      </w:r>
      <w:r w:rsidR="00C12041">
        <w:rPr>
          <w:rFonts w:ascii="Arial" w:hAnsi="Arial" w:cs="Arial"/>
        </w:rPr>
        <w:t>“</w:t>
      </w:r>
      <w:r>
        <w:rPr>
          <w:rFonts w:ascii="Arial" w:hAnsi="Arial" w:cs="Arial"/>
        </w:rPr>
        <w:t>una crisis individual en un enigma de carácter universal</w:t>
      </w:r>
      <w:r w:rsidR="00C12041">
        <w:rPr>
          <w:rFonts w:ascii="Arial" w:hAnsi="Arial" w:cs="Arial"/>
        </w:rPr>
        <w:t xml:space="preserve">” (p.79).  En el desarrollo del ser humano, el hermano seria aquel que promueve el pensar. Si, pensamos </w:t>
      </w:r>
      <w:r w:rsidR="00882466">
        <w:rPr>
          <w:rFonts w:ascii="Arial" w:hAnsi="Arial" w:cs="Arial"/>
        </w:rPr>
        <w:t xml:space="preserve">en </w:t>
      </w:r>
      <w:r w:rsidR="00C12041">
        <w:rPr>
          <w:rFonts w:ascii="Arial" w:hAnsi="Arial" w:cs="Arial"/>
        </w:rPr>
        <w:t xml:space="preserve">la situación analítica, las asociaciones del paciente y del analista cuando están próximas producen “un verdadero co-pensamiento”. Y, con Winnicott, Kaës afirma que este encuentro es posible gracias a la experiencia recuperada del espacio transicional, con lo paradojal que implica. Pues, si recordamos el juego del garabato, hay un momento, donde no es el dibujo de uno o de otro, es “mío y es tuyo” en un </w:t>
      </w:r>
      <w:r w:rsidR="00882466">
        <w:rPr>
          <w:rFonts w:ascii="Arial" w:hAnsi="Arial" w:cs="Arial"/>
        </w:rPr>
        <w:t>“</w:t>
      </w:r>
      <w:r w:rsidR="00C12041">
        <w:rPr>
          <w:rFonts w:ascii="Arial" w:hAnsi="Arial" w:cs="Arial"/>
        </w:rPr>
        <w:t>va y viene</w:t>
      </w:r>
      <w:r w:rsidR="00882466">
        <w:rPr>
          <w:rFonts w:ascii="Arial" w:hAnsi="Arial" w:cs="Arial"/>
        </w:rPr>
        <w:t>”</w:t>
      </w:r>
      <w:r w:rsidR="00C12041">
        <w:rPr>
          <w:rFonts w:ascii="Arial" w:hAnsi="Arial" w:cs="Arial"/>
        </w:rPr>
        <w:t>, donde se co-crea, co-construye, co-asocia.</w:t>
      </w:r>
    </w:p>
    <w:p w:rsidR="00882466" w:rsidRDefault="00C12041" w:rsidP="00C12041">
      <w:pPr>
        <w:spacing w:line="360" w:lineRule="auto"/>
        <w:ind w:firstLine="708"/>
        <w:jc w:val="both"/>
        <w:rPr>
          <w:rFonts w:ascii="Arial" w:hAnsi="Arial" w:cs="Arial"/>
        </w:rPr>
      </w:pPr>
      <w:r>
        <w:rPr>
          <w:rFonts w:ascii="Arial" w:hAnsi="Arial" w:cs="Arial"/>
        </w:rPr>
        <w:t xml:space="preserve">Quisiera traer una viñeta clínica, donde un grupo </w:t>
      </w:r>
      <w:r w:rsidR="00AF19E6" w:rsidRPr="00AF19E6">
        <w:rPr>
          <w:rFonts w:ascii="Arial" w:hAnsi="Arial" w:cs="Arial"/>
        </w:rPr>
        <w:t>de víctimas de la guerra terrorista en el Perú, después de haber</w:t>
      </w:r>
      <w:r>
        <w:rPr>
          <w:rFonts w:ascii="Arial" w:hAnsi="Arial" w:cs="Arial"/>
        </w:rPr>
        <w:t xml:space="preserve"> creado y</w:t>
      </w:r>
      <w:r w:rsidR="00AF19E6" w:rsidRPr="00AF19E6">
        <w:rPr>
          <w:rFonts w:ascii="Arial" w:hAnsi="Arial" w:cs="Arial"/>
        </w:rPr>
        <w:t xml:space="preserve"> dibujado juntos un pictograma grupa</w:t>
      </w:r>
      <w:r>
        <w:rPr>
          <w:rFonts w:ascii="Arial" w:hAnsi="Arial" w:cs="Arial"/>
        </w:rPr>
        <w:t>l</w:t>
      </w:r>
      <w:r w:rsidR="00882466">
        <w:rPr>
          <w:rFonts w:ascii="Arial" w:hAnsi="Arial" w:cs="Arial"/>
        </w:rPr>
        <w:t>, donde</w:t>
      </w:r>
      <w:r w:rsidR="00AF19E6" w:rsidRPr="00AF19E6">
        <w:rPr>
          <w:rFonts w:ascii="Arial" w:hAnsi="Arial" w:cs="Arial"/>
        </w:rPr>
        <w:t xml:space="preserve"> representa</w:t>
      </w:r>
      <w:r w:rsidR="00882466">
        <w:rPr>
          <w:rFonts w:ascii="Arial" w:hAnsi="Arial" w:cs="Arial"/>
        </w:rPr>
        <w:t>n</w:t>
      </w:r>
      <w:r w:rsidR="00AF19E6" w:rsidRPr="00AF19E6">
        <w:rPr>
          <w:rFonts w:ascii="Arial" w:hAnsi="Arial" w:cs="Arial"/>
        </w:rPr>
        <w:t xml:space="preserve"> un paisaj</w:t>
      </w:r>
      <w:r w:rsidR="00882466">
        <w:rPr>
          <w:rFonts w:ascii="Arial" w:hAnsi="Arial" w:cs="Arial"/>
        </w:rPr>
        <w:t>e, con muchos colores la sierra,</w:t>
      </w:r>
      <w:r>
        <w:rPr>
          <w:rFonts w:ascii="Arial" w:hAnsi="Arial" w:cs="Arial"/>
        </w:rPr>
        <w:t xml:space="preserve"> </w:t>
      </w:r>
      <w:r w:rsidR="00AF19E6" w:rsidRPr="00AF19E6">
        <w:rPr>
          <w:rFonts w:ascii="Arial" w:hAnsi="Arial" w:cs="Arial"/>
        </w:rPr>
        <w:t>que les remite al lugar donde habí</w:t>
      </w:r>
      <w:r>
        <w:rPr>
          <w:rFonts w:ascii="Arial" w:hAnsi="Arial" w:cs="Arial"/>
        </w:rPr>
        <w:t xml:space="preserve">an vivido hasta la adolescencia. Después de </w:t>
      </w:r>
      <w:r w:rsidR="00882466">
        <w:rPr>
          <w:rFonts w:ascii="Arial" w:hAnsi="Arial" w:cs="Arial"/>
        </w:rPr>
        <w:t xml:space="preserve">producir juntos este paisaje, (co-creando) asocian, </w:t>
      </w:r>
      <w:r w:rsidR="00AF19E6" w:rsidRPr="00AF19E6">
        <w:rPr>
          <w:rFonts w:ascii="Arial" w:hAnsi="Arial" w:cs="Arial"/>
        </w:rPr>
        <w:t xml:space="preserve">dialogan y recuerdan que lindo era este paisaje, hasta que tuvieron que salir y enfrentar la ciudad, la justicia y el sufrimiento vivido en la época del terrorismo. </w:t>
      </w:r>
    </w:p>
    <w:p w:rsidR="00EA4775" w:rsidRDefault="00882466" w:rsidP="00C12041">
      <w:pPr>
        <w:spacing w:line="360" w:lineRule="auto"/>
        <w:ind w:firstLine="708"/>
        <w:jc w:val="both"/>
        <w:rPr>
          <w:rFonts w:ascii="Arial" w:hAnsi="Arial" w:cs="Arial"/>
        </w:rPr>
      </w:pPr>
      <w:r>
        <w:rPr>
          <w:rFonts w:ascii="Arial" w:hAnsi="Arial" w:cs="Arial"/>
        </w:rPr>
        <w:t>Nos gustaría Ilustrar</w:t>
      </w:r>
      <w:r w:rsidR="00EA4775">
        <w:rPr>
          <w:rFonts w:ascii="Arial" w:hAnsi="Arial" w:cs="Arial"/>
        </w:rPr>
        <w:t xml:space="preserve"> una situación grupal de cre</w:t>
      </w:r>
      <w:r>
        <w:rPr>
          <w:rFonts w:ascii="Arial" w:hAnsi="Arial" w:cs="Arial"/>
        </w:rPr>
        <w:t xml:space="preserve">ación conjunta de dibujos y </w:t>
      </w:r>
      <w:r w:rsidR="00EA4775">
        <w:rPr>
          <w:rFonts w:ascii="Arial" w:hAnsi="Arial" w:cs="Arial"/>
        </w:rPr>
        <w:t>de asociaciones que se van tejiendo y formando una construcción que elabora las vivencias y el sufrimientos.</w:t>
      </w:r>
      <w:r>
        <w:rPr>
          <w:rFonts w:ascii="Arial" w:hAnsi="Arial" w:cs="Arial"/>
        </w:rPr>
        <w:t xml:space="preserve"> Donde el trabajo asociativo,</w:t>
      </w:r>
      <w:r w:rsidR="00EA4775">
        <w:rPr>
          <w:rFonts w:ascii="Arial" w:hAnsi="Arial" w:cs="Arial"/>
        </w:rPr>
        <w:t xml:space="preserve"> las cadenas asociativas grupales muestra</w:t>
      </w:r>
      <w:r>
        <w:rPr>
          <w:rFonts w:ascii="Arial" w:hAnsi="Arial" w:cs="Arial"/>
        </w:rPr>
        <w:t>n</w:t>
      </w:r>
      <w:r w:rsidR="00EA4775">
        <w:rPr>
          <w:rFonts w:ascii="Arial" w:hAnsi="Arial" w:cs="Arial"/>
        </w:rPr>
        <w:t xml:space="preserve"> en cuanto dibujan, que la propuesta de uno se va alternando con la del otro, así como cuando conversan sobre lo producido conjuntamente, evidenciando procesos de co-creación, co-producción, co-asociatividad.</w:t>
      </w:r>
    </w:p>
    <w:p w:rsidR="00AF19E6" w:rsidRDefault="00AF19E6" w:rsidP="00C12041">
      <w:pPr>
        <w:spacing w:line="360" w:lineRule="auto"/>
        <w:ind w:firstLine="708"/>
        <w:jc w:val="both"/>
        <w:rPr>
          <w:rFonts w:ascii="Arial" w:hAnsi="Arial" w:cs="Arial"/>
          <w:i/>
          <w:lang w:val="es-MX"/>
        </w:rPr>
      </w:pPr>
      <w:r w:rsidRPr="00AF19E6">
        <w:rPr>
          <w:rFonts w:ascii="Arial" w:hAnsi="Arial" w:cs="Arial"/>
        </w:rPr>
        <w:t>Teresa dice</w:t>
      </w:r>
      <w:r w:rsidR="00EA4775">
        <w:rPr>
          <w:rFonts w:ascii="Arial" w:hAnsi="Arial" w:cs="Arial"/>
        </w:rPr>
        <w:t>, s</w:t>
      </w:r>
      <w:r w:rsidR="00EA4775" w:rsidRPr="00EA4775">
        <w:rPr>
          <w:rFonts w:ascii="Arial" w:hAnsi="Arial" w:cs="Arial"/>
        </w:rPr>
        <w:t>obre el dibujo</w:t>
      </w:r>
      <w:r w:rsidRPr="00AF19E6">
        <w:rPr>
          <w:rFonts w:ascii="Arial" w:hAnsi="Arial" w:cs="Arial"/>
        </w:rPr>
        <w:t>:</w:t>
      </w:r>
      <w:r w:rsidRPr="00AF19E6">
        <w:rPr>
          <w:rFonts w:ascii="Arial" w:hAnsi="Arial" w:cs="Arial"/>
          <w:i/>
          <w:lang w:val="es-MX"/>
        </w:rPr>
        <w:t xml:space="preserve"> Aquí el sol, que alumbra, hay atardecer, y de repente alumbra.</w:t>
      </w:r>
      <w:r w:rsidRPr="00AF19E6">
        <w:rPr>
          <w:rFonts w:ascii="Arial" w:hAnsi="Arial" w:cs="Arial"/>
          <w:lang w:val="es-MX"/>
        </w:rPr>
        <w:t xml:space="preserve"> </w:t>
      </w:r>
      <w:r w:rsidRPr="00AF19E6">
        <w:rPr>
          <w:rFonts w:ascii="Arial" w:hAnsi="Arial" w:cs="Arial"/>
          <w:i/>
          <w:lang w:val="es-MX"/>
        </w:rPr>
        <w:t>Estamos así cada uno habrán pasado en sus vidas e historias y tal vez estemos aquí unidos compartiendo.</w:t>
      </w:r>
      <w:r w:rsidRPr="00AF19E6">
        <w:rPr>
          <w:rFonts w:ascii="Arial" w:hAnsi="Arial" w:cs="Arial"/>
          <w:lang w:val="es-MX"/>
        </w:rPr>
        <w:t xml:space="preserve"> María, a seguir: </w:t>
      </w:r>
      <w:r w:rsidRPr="00AF19E6">
        <w:rPr>
          <w:rFonts w:ascii="Arial" w:hAnsi="Arial" w:cs="Arial"/>
          <w:i/>
          <w:lang w:val="es-MX"/>
        </w:rPr>
        <w:t>Sol, esperanza, pero no debemos olvidarnos que somos perdedores, aunque escondamos, aunque encontremos justicia, y se diga, fulano 9 años, fulano 10.</w:t>
      </w:r>
      <w:r w:rsidRPr="00AF19E6">
        <w:rPr>
          <w:rFonts w:ascii="Arial" w:hAnsi="Arial" w:cs="Arial"/>
          <w:lang w:val="es-MX"/>
        </w:rPr>
        <w:t xml:space="preserve"> A seguir Teresa: </w:t>
      </w:r>
      <w:r w:rsidRPr="00AF19E6">
        <w:rPr>
          <w:rFonts w:ascii="Arial" w:hAnsi="Arial" w:cs="Arial"/>
          <w:i/>
          <w:lang w:val="es-MX"/>
        </w:rPr>
        <w:t>Aunque te den oro, plata, seguiremos con el recuerdo, ya no es igual, donde han quemado, cuando salgo me tranquilizo, pero ves a los asesinos, te sacan la lengua, nos siguen maltratando psicológicamente, “vayan a lavar sus calzones, no tienen nada que hacer” es un maltrato que continuamos a tener.</w:t>
      </w:r>
    </w:p>
    <w:p w:rsidR="00AA2971" w:rsidRPr="00AA2971" w:rsidRDefault="00AA2971" w:rsidP="00C12041">
      <w:pPr>
        <w:spacing w:line="360" w:lineRule="auto"/>
        <w:ind w:firstLine="708"/>
        <w:jc w:val="both"/>
        <w:rPr>
          <w:rFonts w:ascii="Arial" w:hAnsi="Arial" w:cs="Arial"/>
        </w:rPr>
      </w:pPr>
      <w:r>
        <w:rPr>
          <w:rFonts w:ascii="Arial" w:hAnsi="Arial" w:cs="Arial"/>
          <w:lang w:val="es-MX"/>
        </w:rPr>
        <w:t xml:space="preserve">Pregunto, con la finalidad de localizar mejor lo que decían, </w:t>
      </w:r>
      <w:r w:rsidR="00882466">
        <w:rPr>
          <w:rFonts w:ascii="Arial" w:hAnsi="Arial" w:cs="Arial"/>
          <w:lang w:val="es-MX"/>
        </w:rPr>
        <w:t>responden</w:t>
      </w:r>
      <w:r>
        <w:rPr>
          <w:rFonts w:ascii="Arial" w:hAnsi="Arial" w:cs="Arial"/>
          <w:lang w:val="es-MX"/>
        </w:rPr>
        <w:t>:</w:t>
      </w:r>
    </w:p>
    <w:p w:rsidR="00AA2971" w:rsidRPr="00AA2971" w:rsidRDefault="00AA2971" w:rsidP="00AA2971">
      <w:pPr>
        <w:spacing w:line="360" w:lineRule="auto"/>
        <w:rPr>
          <w:rFonts w:ascii="Arial" w:hAnsi="Arial" w:cs="Arial"/>
          <w:lang w:val="es-MX"/>
        </w:rPr>
      </w:pPr>
      <w:r w:rsidRPr="00AA2971">
        <w:rPr>
          <w:rFonts w:ascii="Arial" w:hAnsi="Arial" w:cs="Arial"/>
          <w:lang w:val="es-MX"/>
        </w:rPr>
        <w:t>T</w:t>
      </w:r>
      <w:r>
        <w:rPr>
          <w:rFonts w:ascii="Arial" w:hAnsi="Arial" w:cs="Arial"/>
          <w:lang w:val="es-MX"/>
        </w:rPr>
        <w:t>adeo</w:t>
      </w:r>
      <w:r w:rsidRPr="00AA2971">
        <w:rPr>
          <w:rFonts w:ascii="Arial" w:hAnsi="Arial" w:cs="Arial"/>
          <w:lang w:val="es-MX"/>
        </w:rPr>
        <w:t xml:space="preserve">: </w:t>
      </w:r>
      <w:r w:rsidRPr="00AA2971">
        <w:rPr>
          <w:rFonts w:ascii="Arial" w:hAnsi="Arial" w:cs="Arial"/>
          <w:i/>
          <w:lang w:val="es-MX"/>
        </w:rPr>
        <w:t>Fuimos a una audiencia pública, deportaron al militar, pero siempre que acompañamos nos maltratan.</w:t>
      </w:r>
    </w:p>
    <w:p w:rsidR="00AA2971" w:rsidRPr="00AA2971" w:rsidRDefault="00AA2971" w:rsidP="00AA2971">
      <w:pPr>
        <w:spacing w:line="360" w:lineRule="auto"/>
        <w:rPr>
          <w:rFonts w:ascii="Arial" w:hAnsi="Arial" w:cs="Arial"/>
          <w:lang w:val="es-MX"/>
        </w:rPr>
      </w:pPr>
      <w:r>
        <w:rPr>
          <w:rFonts w:ascii="Arial" w:hAnsi="Arial" w:cs="Arial"/>
          <w:lang w:val="es-MX"/>
        </w:rPr>
        <w:lastRenderedPageBreak/>
        <w:t>Celia</w:t>
      </w:r>
      <w:r w:rsidRPr="00AA2971">
        <w:rPr>
          <w:rFonts w:ascii="Arial" w:hAnsi="Arial" w:cs="Arial"/>
          <w:lang w:val="es-MX"/>
        </w:rPr>
        <w:t xml:space="preserve">: </w:t>
      </w:r>
      <w:r w:rsidRPr="00AA2971">
        <w:rPr>
          <w:rFonts w:ascii="Arial" w:hAnsi="Arial" w:cs="Arial"/>
          <w:i/>
          <w:lang w:val="es-MX"/>
        </w:rPr>
        <w:t>No tengo justicia, si fuera congresista tal vez, no mataron a la persona, que mataron, mataron a los familiares. Cuando se habla de violación, ellos preguntan los abogados, que es violación, aun los defienden diciendo que las mujeres mostramos las piernas, o preguntan ¿cómo sabes que era violación?</w:t>
      </w:r>
    </w:p>
    <w:p w:rsidR="00AA2971" w:rsidRPr="00AA2971" w:rsidRDefault="00AA2971" w:rsidP="00AA2971">
      <w:pPr>
        <w:spacing w:line="360" w:lineRule="auto"/>
        <w:rPr>
          <w:rFonts w:ascii="Arial" w:hAnsi="Arial" w:cs="Arial"/>
          <w:lang w:val="es-MX"/>
        </w:rPr>
      </w:pPr>
      <w:r w:rsidRPr="00AA2971">
        <w:rPr>
          <w:rFonts w:ascii="Arial" w:hAnsi="Arial" w:cs="Arial"/>
          <w:lang w:val="es-MX"/>
        </w:rPr>
        <w:t>Te</w:t>
      </w:r>
      <w:r>
        <w:rPr>
          <w:rFonts w:ascii="Arial" w:hAnsi="Arial" w:cs="Arial"/>
          <w:lang w:val="es-MX"/>
        </w:rPr>
        <w:t>resa</w:t>
      </w:r>
      <w:r w:rsidRPr="00AA2971">
        <w:rPr>
          <w:rFonts w:ascii="Arial" w:hAnsi="Arial" w:cs="Arial"/>
          <w:lang w:val="es-MX"/>
        </w:rPr>
        <w:t xml:space="preserve">: </w:t>
      </w:r>
      <w:r w:rsidRPr="00AA2971">
        <w:rPr>
          <w:rFonts w:ascii="Arial" w:hAnsi="Arial" w:cs="Arial"/>
          <w:i/>
          <w:lang w:val="es-MX"/>
        </w:rPr>
        <w:t>Aunque nos paguen, nada de eso va devolvernos lo que perdimos. Lo único que queremos es que no haya otras matanzas, hemos denunciado, para que se difunda para que no haya otros asesinatos. Como no había una ley, que dijese maten, asesinen, y mi madre, apenas una quechua-hablante fue muerta por esa furia.</w:t>
      </w:r>
    </w:p>
    <w:p w:rsidR="00AA2971" w:rsidRPr="00AA2971" w:rsidRDefault="00AA2971" w:rsidP="00AA2971">
      <w:pPr>
        <w:spacing w:line="360" w:lineRule="auto"/>
        <w:rPr>
          <w:rFonts w:ascii="Arial" w:hAnsi="Arial" w:cs="Arial"/>
          <w:lang w:val="es-MX"/>
        </w:rPr>
      </w:pPr>
      <w:r w:rsidRPr="00AA2971">
        <w:rPr>
          <w:rFonts w:ascii="Arial" w:hAnsi="Arial" w:cs="Arial"/>
          <w:lang w:val="es-MX"/>
        </w:rPr>
        <w:t>Ma</w:t>
      </w:r>
      <w:r>
        <w:rPr>
          <w:rFonts w:ascii="Arial" w:hAnsi="Arial" w:cs="Arial"/>
          <w:lang w:val="es-MX"/>
        </w:rPr>
        <w:t>rio</w:t>
      </w:r>
      <w:r w:rsidRPr="00AA2971">
        <w:rPr>
          <w:rFonts w:ascii="Arial" w:hAnsi="Arial" w:cs="Arial"/>
          <w:lang w:val="es-MX"/>
        </w:rPr>
        <w:t xml:space="preserve">: </w:t>
      </w:r>
      <w:r w:rsidRPr="00AA2971">
        <w:rPr>
          <w:rFonts w:ascii="Arial" w:hAnsi="Arial" w:cs="Arial"/>
          <w:i/>
          <w:lang w:val="es-MX"/>
        </w:rPr>
        <w:t>la tortura no tiene explicación, eran abusivos. Mete tu nariz si no te mato.</w:t>
      </w:r>
    </w:p>
    <w:p w:rsidR="00AA2971" w:rsidRDefault="00AA2971" w:rsidP="00AA2971">
      <w:pPr>
        <w:spacing w:line="360" w:lineRule="auto"/>
        <w:rPr>
          <w:rFonts w:ascii="Arial" w:hAnsi="Arial" w:cs="Arial"/>
          <w:i/>
          <w:lang w:val="es-MX"/>
        </w:rPr>
      </w:pPr>
      <w:r w:rsidRPr="00AA2971">
        <w:rPr>
          <w:rFonts w:ascii="Arial" w:hAnsi="Arial" w:cs="Arial"/>
          <w:lang w:val="es-MX"/>
        </w:rPr>
        <w:t>Ju</w:t>
      </w:r>
      <w:r>
        <w:rPr>
          <w:rFonts w:ascii="Arial" w:hAnsi="Arial" w:cs="Arial"/>
          <w:lang w:val="es-MX"/>
        </w:rPr>
        <w:t>an</w:t>
      </w:r>
      <w:r w:rsidRPr="00AA2971">
        <w:rPr>
          <w:rFonts w:ascii="Arial" w:hAnsi="Arial" w:cs="Arial"/>
          <w:lang w:val="es-MX"/>
        </w:rPr>
        <w:t xml:space="preserve">: </w:t>
      </w:r>
      <w:r w:rsidRPr="00AA2971">
        <w:rPr>
          <w:rFonts w:ascii="Arial" w:hAnsi="Arial" w:cs="Arial"/>
          <w:i/>
          <w:lang w:val="es-MX"/>
        </w:rPr>
        <w:t>Hit</w:t>
      </w:r>
      <w:r>
        <w:rPr>
          <w:rFonts w:ascii="Arial" w:hAnsi="Arial" w:cs="Arial"/>
          <w:i/>
          <w:lang w:val="es-MX"/>
        </w:rPr>
        <w:t>ler era hijo de judío, bajito, ¿</w:t>
      </w:r>
      <w:r w:rsidRPr="00AA2971">
        <w:rPr>
          <w:rFonts w:ascii="Arial" w:hAnsi="Arial" w:cs="Arial"/>
          <w:i/>
          <w:lang w:val="es-MX"/>
        </w:rPr>
        <w:t>porque tenía tanto odio de su propi</w:t>
      </w:r>
      <w:r>
        <w:rPr>
          <w:rFonts w:ascii="Arial" w:hAnsi="Arial" w:cs="Arial"/>
          <w:i/>
          <w:lang w:val="es-MX"/>
        </w:rPr>
        <w:t>o</w:t>
      </w:r>
      <w:r w:rsidRPr="00AA2971">
        <w:rPr>
          <w:rFonts w:ascii="Arial" w:hAnsi="Arial" w:cs="Arial"/>
          <w:i/>
          <w:lang w:val="es-MX"/>
        </w:rPr>
        <w:t xml:space="preserve"> pueblo? Qué tipo de lavado cerebral le hizo a los militares, a todos esos nazis, los ha manipulado, si no daba órdenes, él se sentía perdido, fue así como perdió. Y, quemo a tantos, algo así ocurrió en Ajumarca, pero oímos tantas cosas, un periodista dijo: “que bien que las han violado” “tu madre era terrorista”, parece que querían hacerte sentir lo que ellos nos decían.</w:t>
      </w:r>
    </w:p>
    <w:p w:rsidR="00AA2971" w:rsidRPr="001D5762" w:rsidRDefault="001D5762" w:rsidP="00AA2971">
      <w:pPr>
        <w:spacing w:line="360" w:lineRule="auto"/>
        <w:rPr>
          <w:rFonts w:ascii="Arial" w:hAnsi="Arial" w:cs="Arial"/>
          <w:b/>
          <w:lang w:val="es-MX"/>
        </w:rPr>
      </w:pPr>
      <w:r w:rsidRPr="001D5762">
        <w:rPr>
          <w:rFonts w:ascii="Arial" w:hAnsi="Arial" w:cs="Arial"/>
          <w:b/>
          <w:lang w:val="es-MX"/>
        </w:rPr>
        <w:t>As</w:t>
      </w:r>
      <w:r>
        <w:rPr>
          <w:rFonts w:ascii="Arial" w:hAnsi="Arial" w:cs="Arial"/>
          <w:b/>
          <w:lang w:val="es-MX"/>
        </w:rPr>
        <w:t>í</w:t>
      </w:r>
      <w:r w:rsidRPr="001D5762">
        <w:rPr>
          <w:rFonts w:ascii="Arial" w:hAnsi="Arial" w:cs="Arial"/>
          <w:b/>
          <w:lang w:val="es-MX"/>
        </w:rPr>
        <w:t xml:space="preserve"> fueron juntando</w:t>
      </w:r>
      <w:r w:rsidR="00882466">
        <w:rPr>
          <w:rFonts w:ascii="Arial" w:hAnsi="Arial" w:cs="Arial"/>
          <w:b/>
          <w:lang w:val="es-MX"/>
        </w:rPr>
        <w:t xml:space="preserve"> co-pensando, co-creando</w:t>
      </w:r>
      <w:r w:rsidR="005C4B86">
        <w:rPr>
          <w:rFonts w:ascii="Arial" w:hAnsi="Arial" w:cs="Arial"/>
          <w:b/>
          <w:lang w:val="es-MX"/>
        </w:rPr>
        <w:t>, co-asociando:</w:t>
      </w:r>
      <w:r>
        <w:rPr>
          <w:rFonts w:ascii="Arial" w:hAnsi="Arial" w:cs="Arial"/>
          <w:b/>
          <w:lang w:val="es-MX"/>
        </w:rPr>
        <w:t xml:space="preserve"> recuerdos, sueños, dibujos</w:t>
      </w:r>
    </w:p>
    <w:p w:rsidR="001D5762" w:rsidRPr="001D5762" w:rsidRDefault="001D5762" w:rsidP="005C4B86">
      <w:pPr>
        <w:spacing w:line="360" w:lineRule="auto"/>
        <w:jc w:val="both"/>
        <w:rPr>
          <w:rFonts w:ascii="Arial" w:hAnsi="Arial" w:cs="Arial"/>
          <w:lang w:val="es-MX"/>
        </w:rPr>
      </w:pPr>
      <w:r w:rsidRPr="001D5762">
        <w:rPr>
          <w:rFonts w:ascii="Arial" w:hAnsi="Arial" w:cs="Arial"/>
          <w:lang w:val="es-MX"/>
        </w:rPr>
        <w:t>En esta consulta terapéutica</w:t>
      </w:r>
      <w:r>
        <w:rPr>
          <w:rFonts w:ascii="Arial" w:hAnsi="Arial" w:cs="Arial"/>
          <w:lang w:val="es-MX"/>
        </w:rPr>
        <w:t xml:space="preserve"> grupal</w:t>
      </w:r>
      <w:r w:rsidRPr="001D5762">
        <w:rPr>
          <w:rFonts w:ascii="Arial" w:hAnsi="Arial" w:cs="Arial"/>
          <w:lang w:val="es-MX"/>
        </w:rPr>
        <w:t>, observamos que en primer lugar el grupo se organiza de man</w:t>
      </w:r>
      <w:r w:rsidR="005C4B86">
        <w:rPr>
          <w:rFonts w:ascii="Arial" w:hAnsi="Arial" w:cs="Arial"/>
          <w:lang w:val="es-MX"/>
        </w:rPr>
        <w:t xml:space="preserve">era a realizar un dibujo único. </w:t>
      </w:r>
      <w:r>
        <w:rPr>
          <w:rFonts w:ascii="Arial" w:hAnsi="Arial" w:cs="Arial"/>
          <w:lang w:val="es-MX"/>
        </w:rPr>
        <w:t>E</w:t>
      </w:r>
      <w:r w:rsidRPr="001D5762">
        <w:rPr>
          <w:rFonts w:ascii="Arial" w:hAnsi="Arial" w:cs="Arial"/>
          <w:lang w:val="es-MX"/>
        </w:rPr>
        <w:t>l paisaje parece representar aquello que es añorado, perdido, una naturaleza apacib</w:t>
      </w:r>
      <w:r>
        <w:rPr>
          <w:rFonts w:ascii="Arial" w:hAnsi="Arial" w:cs="Arial"/>
          <w:lang w:val="es-MX"/>
        </w:rPr>
        <w:t>le que fue destruida, cuando hablan</w:t>
      </w:r>
      <w:r w:rsidRPr="001D5762">
        <w:rPr>
          <w:rFonts w:ascii="Arial" w:hAnsi="Arial" w:cs="Arial"/>
          <w:lang w:val="es-MX"/>
        </w:rPr>
        <w:t xml:space="preserve"> que </w:t>
      </w:r>
      <w:r w:rsidRPr="005C4B86">
        <w:rPr>
          <w:rFonts w:ascii="Arial" w:hAnsi="Arial" w:cs="Arial"/>
          <w:i/>
          <w:lang w:val="es-MX"/>
        </w:rPr>
        <w:t>“ya no hay más animales, arboles produciendo frutas</w:t>
      </w:r>
      <w:r>
        <w:rPr>
          <w:rFonts w:ascii="Arial" w:hAnsi="Arial" w:cs="Arial"/>
          <w:lang w:val="es-MX"/>
        </w:rPr>
        <w:t>”</w:t>
      </w:r>
      <w:r w:rsidRPr="001D5762">
        <w:rPr>
          <w:rFonts w:ascii="Arial" w:hAnsi="Arial" w:cs="Arial"/>
          <w:lang w:val="es-MX"/>
        </w:rPr>
        <w:t>, parecen remitir, a la vivencia de que es la naturaleza que (¿metáfora de la naturaleza humana?) fue destruida, que</w:t>
      </w:r>
      <w:r>
        <w:rPr>
          <w:rFonts w:ascii="Arial" w:hAnsi="Arial" w:cs="Arial"/>
          <w:lang w:val="es-MX"/>
        </w:rPr>
        <w:t xml:space="preserve"> al retornar a esta tierra paradisiacamente dibujada,</w:t>
      </w:r>
      <w:r w:rsidRPr="001D5762">
        <w:rPr>
          <w:rFonts w:ascii="Arial" w:hAnsi="Arial" w:cs="Arial"/>
          <w:lang w:val="es-MX"/>
        </w:rPr>
        <w:t xml:space="preserve"> nada es igual, que volver a los espacios de origen trae sentimientos de que no exi</w:t>
      </w:r>
      <w:r>
        <w:rPr>
          <w:rFonts w:ascii="Arial" w:hAnsi="Arial" w:cs="Arial"/>
          <w:lang w:val="es-MX"/>
        </w:rPr>
        <w:t>ste nada como era antes, que vincula a sentirse perdedores</w:t>
      </w:r>
      <w:r w:rsidRPr="001D5762">
        <w:rPr>
          <w:rFonts w:ascii="Arial" w:hAnsi="Arial" w:cs="Arial"/>
          <w:lang w:val="es-MX"/>
        </w:rPr>
        <w:t>. Trabajar en grupo, parecía una vivencia que precisa</w:t>
      </w:r>
      <w:r w:rsidR="005C4B86">
        <w:rPr>
          <w:rFonts w:ascii="Arial" w:hAnsi="Arial" w:cs="Arial"/>
          <w:lang w:val="es-MX"/>
        </w:rPr>
        <w:t>ba</w:t>
      </w:r>
      <w:r w:rsidRPr="001D5762">
        <w:rPr>
          <w:rFonts w:ascii="Arial" w:hAnsi="Arial" w:cs="Arial"/>
          <w:lang w:val="es-MX"/>
        </w:rPr>
        <w:t xml:space="preserve">n, uno de ellos, dijo explícitamente, </w:t>
      </w:r>
      <w:r w:rsidR="005C4B86">
        <w:rPr>
          <w:rFonts w:ascii="Arial" w:hAnsi="Arial" w:cs="Arial"/>
          <w:lang w:val="es-MX"/>
        </w:rPr>
        <w:t>“</w:t>
      </w:r>
      <w:r w:rsidRPr="005C4B86">
        <w:rPr>
          <w:rFonts w:ascii="Arial" w:hAnsi="Arial" w:cs="Arial"/>
          <w:i/>
          <w:lang w:val="es-MX"/>
        </w:rPr>
        <w:t>es muy bueno poder compartir juntos de una terapia</w:t>
      </w:r>
      <w:r w:rsidR="005C4B86">
        <w:rPr>
          <w:rFonts w:ascii="Arial" w:hAnsi="Arial" w:cs="Arial"/>
          <w:lang w:val="es-MX"/>
        </w:rPr>
        <w:t>”</w:t>
      </w:r>
      <w:r w:rsidRPr="001D5762">
        <w:rPr>
          <w:rFonts w:ascii="Arial" w:hAnsi="Arial" w:cs="Arial"/>
          <w:lang w:val="es-MX"/>
        </w:rPr>
        <w:t>.</w:t>
      </w:r>
    </w:p>
    <w:p w:rsidR="0002151E" w:rsidRDefault="005C4B86" w:rsidP="00B925B6">
      <w:pPr>
        <w:spacing w:line="360" w:lineRule="auto"/>
        <w:rPr>
          <w:rFonts w:ascii="Arial" w:hAnsi="Arial" w:cs="Arial"/>
          <w:b/>
          <w:lang w:val="es-MX"/>
        </w:rPr>
      </w:pPr>
      <w:r>
        <w:rPr>
          <w:rFonts w:ascii="Arial" w:hAnsi="Arial" w:cs="Arial"/>
          <w:b/>
          <w:lang w:val="es-MX"/>
        </w:rPr>
        <w:t xml:space="preserve">Abriendo </w:t>
      </w:r>
    </w:p>
    <w:p w:rsidR="005C4B86" w:rsidRPr="005C4B86" w:rsidRDefault="005C4B86" w:rsidP="00B925B6">
      <w:pPr>
        <w:spacing w:line="360" w:lineRule="auto"/>
        <w:rPr>
          <w:rFonts w:ascii="Arial" w:hAnsi="Arial" w:cs="Arial"/>
          <w:lang w:val="es-MX"/>
        </w:rPr>
      </w:pPr>
      <w:r>
        <w:rPr>
          <w:rFonts w:ascii="Arial" w:hAnsi="Arial" w:cs="Arial"/>
          <w:lang w:val="es-MX"/>
        </w:rPr>
        <w:t>Parece que cuando decimos conclusiones, sintetizamos, cerramos, quisiéramos apenas abrir para pensar las contribuciones de aquellos otros, no “psi” que desde otros saberes, reconocen el valor fundante del otro, no solo para constituirse, como para las actividades psíquicas poder desarrollarse: pensar, asociar, crear, producir, estamos aquí, pensando junto con ustedes siendo provocados para co-pensar, co-producir, co-crear.</w:t>
      </w:r>
    </w:p>
    <w:p w:rsidR="0002151E" w:rsidRDefault="0002151E" w:rsidP="00B925B6">
      <w:pPr>
        <w:spacing w:line="360" w:lineRule="auto"/>
        <w:rPr>
          <w:rFonts w:ascii="Arial" w:hAnsi="Arial" w:cs="Arial"/>
        </w:rPr>
      </w:pPr>
    </w:p>
    <w:p w:rsidR="0002151E" w:rsidRPr="005C4B86" w:rsidRDefault="0002151E" w:rsidP="005C4B86">
      <w:pPr>
        <w:spacing w:line="360" w:lineRule="auto"/>
        <w:rPr>
          <w:rFonts w:ascii="Arial" w:hAnsi="Arial" w:cs="Arial"/>
        </w:rPr>
      </w:pPr>
      <w:r w:rsidRPr="0002151E">
        <w:rPr>
          <w:rFonts w:ascii="Arial" w:hAnsi="Arial" w:cs="Arial"/>
          <w:b/>
        </w:rPr>
        <w:t>Referencias Bibliográficas</w:t>
      </w:r>
    </w:p>
    <w:p w:rsidR="0002151E" w:rsidRDefault="0002151E" w:rsidP="005C4B86">
      <w:pPr>
        <w:spacing w:line="240" w:lineRule="auto"/>
        <w:rPr>
          <w:rFonts w:ascii="Arial" w:hAnsi="Arial" w:cs="Arial"/>
        </w:rPr>
      </w:pPr>
      <w:r w:rsidRPr="0002151E">
        <w:rPr>
          <w:rFonts w:ascii="Arial" w:hAnsi="Arial" w:cs="Arial"/>
        </w:rPr>
        <w:t>Barrio, C. (2015). La función del pensamiento y el discurso en Hannah Arendt. De los juicios reflexivos a los juicios políticos. </w:t>
      </w:r>
      <w:r w:rsidRPr="0002151E">
        <w:rPr>
          <w:rFonts w:ascii="Arial" w:hAnsi="Arial" w:cs="Arial"/>
          <w:i/>
          <w:iCs/>
        </w:rPr>
        <w:t>Ideas y Valores</w:t>
      </w:r>
      <w:r w:rsidRPr="0002151E">
        <w:rPr>
          <w:rFonts w:ascii="Arial" w:hAnsi="Arial" w:cs="Arial"/>
        </w:rPr>
        <w:t>, 64 (159), 109-130.</w:t>
      </w:r>
    </w:p>
    <w:p w:rsidR="005C4B86" w:rsidRDefault="005C4B86" w:rsidP="005C4B86">
      <w:pPr>
        <w:spacing w:line="240" w:lineRule="auto"/>
        <w:rPr>
          <w:rFonts w:ascii="Arial" w:hAnsi="Arial" w:cs="Arial"/>
        </w:rPr>
      </w:pPr>
      <w:r>
        <w:rPr>
          <w:rFonts w:ascii="Arial" w:hAnsi="Arial" w:cs="Arial"/>
        </w:rPr>
        <w:t xml:space="preserve">Kaës, R, (1994) </w:t>
      </w:r>
      <w:r w:rsidRPr="005C4B86">
        <w:rPr>
          <w:rFonts w:ascii="Arial" w:hAnsi="Arial" w:cs="Arial"/>
          <w:i/>
        </w:rPr>
        <w:t>La invención psicoanalítica del grupo</w:t>
      </w:r>
      <w:r>
        <w:rPr>
          <w:rFonts w:ascii="Arial" w:hAnsi="Arial" w:cs="Arial"/>
        </w:rPr>
        <w:t>, Buenos Aires: Asociación Argentina de Psicología y Psicoterapia de Grupo.</w:t>
      </w:r>
    </w:p>
    <w:p w:rsidR="00387F6E" w:rsidRPr="009E07E5" w:rsidRDefault="00387F6E" w:rsidP="00B925B6">
      <w:pPr>
        <w:spacing w:line="360" w:lineRule="auto"/>
        <w:rPr>
          <w:rFonts w:ascii="Arial" w:hAnsi="Arial" w:cs="Arial"/>
        </w:rPr>
      </w:pPr>
      <w:r>
        <w:rPr>
          <w:rFonts w:ascii="Arial" w:hAnsi="Arial" w:cs="Arial"/>
        </w:rPr>
        <w:t>Levinas, E.</w:t>
      </w:r>
      <w:r w:rsidR="009E07E5">
        <w:rPr>
          <w:rFonts w:ascii="Arial" w:hAnsi="Arial" w:cs="Arial"/>
        </w:rPr>
        <w:t xml:space="preserve"> (1967/1998), </w:t>
      </w:r>
      <w:r w:rsidR="009E07E5" w:rsidRPr="009E07E5">
        <w:rPr>
          <w:rFonts w:ascii="Arial" w:hAnsi="Arial" w:cs="Arial"/>
          <w:i/>
        </w:rPr>
        <w:t>La huella del otro</w:t>
      </w:r>
      <w:r w:rsidR="009E07E5">
        <w:rPr>
          <w:rFonts w:ascii="Arial" w:hAnsi="Arial" w:cs="Arial"/>
          <w:i/>
        </w:rPr>
        <w:t>.</w:t>
      </w:r>
      <w:r w:rsidR="009E07E5">
        <w:rPr>
          <w:rFonts w:ascii="Arial" w:hAnsi="Arial" w:cs="Arial"/>
        </w:rPr>
        <w:t xml:space="preserve"> </w:t>
      </w:r>
      <w:r w:rsidR="00990370">
        <w:rPr>
          <w:rFonts w:ascii="Arial" w:hAnsi="Arial" w:cs="Arial"/>
        </w:rPr>
        <w:t>Méjico</w:t>
      </w:r>
      <w:r w:rsidR="009E07E5">
        <w:rPr>
          <w:rFonts w:ascii="Arial" w:hAnsi="Arial" w:cs="Arial"/>
        </w:rPr>
        <w:t xml:space="preserve">: Editora Aguilar, Altea,Taurus. </w:t>
      </w:r>
    </w:p>
    <w:sectPr w:rsidR="00387F6E" w:rsidRPr="009E07E5">
      <w:headerReference w:type="even" r:id="rId6"/>
      <w:headerReference w:type="default" r:id="rId7"/>
      <w:footerReference w:type="even" r:id="rId8"/>
      <w:footerReference w:type="default" r:id="rId9"/>
      <w:headerReference w:type="first" r:id="rId10"/>
      <w:footerReference w:type="firs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3D2E" w:rsidRDefault="00663D2E" w:rsidP="00E253FF">
      <w:pPr>
        <w:spacing w:after="0" w:line="240" w:lineRule="auto"/>
      </w:pPr>
      <w:r>
        <w:separator/>
      </w:r>
    </w:p>
  </w:endnote>
  <w:endnote w:type="continuationSeparator" w:id="0">
    <w:p w:rsidR="00663D2E" w:rsidRDefault="00663D2E" w:rsidP="00E25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0A2" w:rsidRDefault="003F60A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8932166"/>
      <w:docPartObj>
        <w:docPartGallery w:val="Page Numbers (Bottom of Page)"/>
        <w:docPartUnique/>
      </w:docPartObj>
    </w:sdtPr>
    <w:sdtEndPr/>
    <w:sdtContent>
      <w:p w:rsidR="003F60A2" w:rsidRDefault="003F60A2">
        <w:pPr>
          <w:pStyle w:val="Footer"/>
          <w:jc w:val="right"/>
        </w:pPr>
        <w:r>
          <w:fldChar w:fldCharType="begin"/>
        </w:r>
        <w:r>
          <w:instrText>PAGE   \* MERGEFORMAT</w:instrText>
        </w:r>
        <w:r>
          <w:fldChar w:fldCharType="separate"/>
        </w:r>
        <w:r w:rsidR="004C6769">
          <w:rPr>
            <w:noProof/>
          </w:rPr>
          <w:t>1</w:t>
        </w:r>
        <w:r>
          <w:fldChar w:fldCharType="end"/>
        </w:r>
      </w:p>
    </w:sdtContent>
  </w:sdt>
  <w:p w:rsidR="003F60A2" w:rsidRDefault="003F60A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0A2" w:rsidRDefault="003F60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3D2E" w:rsidRDefault="00663D2E" w:rsidP="00E253FF">
      <w:pPr>
        <w:spacing w:after="0" w:line="240" w:lineRule="auto"/>
      </w:pPr>
      <w:r>
        <w:separator/>
      </w:r>
    </w:p>
  </w:footnote>
  <w:footnote w:type="continuationSeparator" w:id="0">
    <w:p w:rsidR="00663D2E" w:rsidRDefault="00663D2E" w:rsidP="00E253FF">
      <w:pPr>
        <w:spacing w:after="0" w:line="240" w:lineRule="auto"/>
      </w:pPr>
      <w:r>
        <w:continuationSeparator/>
      </w:r>
    </w:p>
  </w:footnote>
  <w:footnote w:id="1">
    <w:p w:rsidR="00E253FF" w:rsidRPr="00CE47FA" w:rsidRDefault="00E253FF" w:rsidP="00E253FF">
      <w:pPr>
        <w:pStyle w:val="FootnoteText"/>
        <w:rPr>
          <w:lang w:val="pt-BR"/>
        </w:rPr>
      </w:pPr>
      <w:r>
        <w:rPr>
          <w:rStyle w:val="FootnoteReference"/>
        </w:rPr>
        <w:footnoteRef/>
      </w:r>
      <w:r w:rsidRPr="00CE47FA">
        <w:rPr>
          <w:lang w:val="pt-BR"/>
        </w:rPr>
        <w:t xml:space="preserve"> Psicanalista, analista institucional, doutora em Psicologia, docente convidada pela Udelar, Instituto Intercambio. </w:t>
      </w:r>
      <w:r>
        <w:rPr>
          <w:lang w:val="pt-BR"/>
        </w:rPr>
        <w:t>Membro da IAGP. Supervisora clínico-institucional. Docente do Projeto Rede Sampa Saúde Mental paulistana. Autora de diversos artigos em revista e livros.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0A2" w:rsidRDefault="003F60A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0A2" w:rsidRDefault="003F60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0A2" w:rsidRDefault="003F60A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3FF"/>
    <w:rsid w:val="0002151E"/>
    <w:rsid w:val="00052426"/>
    <w:rsid w:val="000D20EC"/>
    <w:rsid w:val="001420E9"/>
    <w:rsid w:val="00153E2B"/>
    <w:rsid w:val="001D5762"/>
    <w:rsid w:val="002A251B"/>
    <w:rsid w:val="00363033"/>
    <w:rsid w:val="00387F6E"/>
    <w:rsid w:val="003F60A2"/>
    <w:rsid w:val="00442C54"/>
    <w:rsid w:val="00461337"/>
    <w:rsid w:val="004C6769"/>
    <w:rsid w:val="004E2EAC"/>
    <w:rsid w:val="0059153E"/>
    <w:rsid w:val="005C4B86"/>
    <w:rsid w:val="00640AEB"/>
    <w:rsid w:val="006523F8"/>
    <w:rsid w:val="00663D2E"/>
    <w:rsid w:val="00685A6D"/>
    <w:rsid w:val="0069054D"/>
    <w:rsid w:val="00692E57"/>
    <w:rsid w:val="006B554D"/>
    <w:rsid w:val="006D620A"/>
    <w:rsid w:val="00714E60"/>
    <w:rsid w:val="007A299C"/>
    <w:rsid w:val="007C10F5"/>
    <w:rsid w:val="007E1E00"/>
    <w:rsid w:val="00810731"/>
    <w:rsid w:val="00816D36"/>
    <w:rsid w:val="00882466"/>
    <w:rsid w:val="008E1B6A"/>
    <w:rsid w:val="0090048A"/>
    <w:rsid w:val="009552CF"/>
    <w:rsid w:val="00980F4B"/>
    <w:rsid w:val="00990370"/>
    <w:rsid w:val="009E07E5"/>
    <w:rsid w:val="00A27F82"/>
    <w:rsid w:val="00A927CD"/>
    <w:rsid w:val="00A9467C"/>
    <w:rsid w:val="00AA2971"/>
    <w:rsid w:val="00AE2C8B"/>
    <w:rsid w:val="00AF19E6"/>
    <w:rsid w:val="00B925B6"/>
    <w:rsid w:val="00BB236A"/>
    <w:rsid w:val="00C12041"/>
    <w:rsid w:val="00C4049B"/>
    <w:rsid w:val="00D62552"/>
    <w:rsid w:val="00D63A02"/>
    <w:rsid w:val="00D81C7F"/>
    <w:rsid w:val="00DC391F"/>
    <w:rsid w:val="00E253FF"/>
    <w:rsid w:val="00EA4775"/>
    <w:rsid w:val="00EB049C"/>
    <w:rsid w:val="00EC0A6D"/>
    <w:rsid w:val="00F46AAA"/>
    <w:rsid w:val="00F55927"/>
    <w:rsid w:val="00F943B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27E22A-624A-46AF-B682-29657DA73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253F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253FF"/>
    <w:rPr>
      <w:sz w:val="20"/>
      <w:szCs w:val="20"/>
    </w:rPr>
  </w:style>
  <w:style w:type="character" w:styleId="FootnoteReference">
    <w:name w:val="footnote reference"/>
    <w:basedOn w:val="DefaultParagraphFont"/>
    <w:uiPriority w:val="99"/>
    <w:semiHidden/>
    <w:unhideWhenUsed/>
    <w:rsid w:val="00E253FF"/>
    <w:rPr>
      <w:vertAlign w:val="superscript"/>
    </w:rPr>
  </w:style>
  <w:style w:type="character" w:styleId="Hyperlink">
    <w:name w:val="Hyperlink"/>
    <w:basedOn w:val="DefaultParagraphFont"/>
    <w:uiPriority w:val="99"/>
    <w:unhideWhenUsed/>
    <w:rsid w:val="0002151E"/>
    <w:rPr>
      <w:color w:val="0563C1" w:themeColor="hyperlink"/>
      <w:u w:val="single"/>
    </w:rPr>
  </w:style>
  <w:style w:type="paragraph" w:styleId="Header">
    <w:name w:val="header"/>
    <w:basedOn w:val="Normal"/>
    <w:link w:val="HeaderChar"/>
    <w:uiPriority w:val="99"/>
    <w:unhideWhenUsed/>
    <w:rsid w:val="003F60A2"/>
    <w:pPr>
      <w:tabs>
        <w:tab w:val="center" w:pos="4252"/>
        <w:tab w:val="right" w:pos="8504"/>
      </w:tabs>
      <w:spacing w:after="0" w:line="240" w:lineRule="auto"/>
    </w:pPr>
  </w:style>
  <w:style w:type="character" w:customStyle="1" w:styleId="HeaderChar">
    <w:name w:val="Header Char"/>
    <w:basedOn w:val="DefaultParagraphFont"/>
    <w:link w:val="Header"/>
    <w:uiPriority w:val="99"/>
    <w:rsid w:val="003F60A2"/>
  </w:style>
  <w:style w:type="paragraph" w:styleId="Footer">
    <w:name w:val="footer"/>
    <w:basedOn w:val="Normal"/>
    <w:link w:val="FooterChar"/>
    <w:uiPriority w:val="99"/>
    <w:unhideWhenUsed/>
    <w:rsid w:val="003F60A2"/>
    <w:pPr>
      <w:tabs>
        <w:tab w:val="center" w:pos="4252"/>
        <w:tab w:val="right" w:pos="8504"/>
      </w:tabs>
      <w:spacing w:after="0" w:line="240" w:lineRule="auto"/>
    </w:pPr>
  </w:style>
  <w:style w:type="character" w:customStyle="1" w:styleId="FooterChar">
    <w:name w:val="Footer Char"/>
    <w:basedOn w:val="DefaultParagraphFont"/>
    <w:link w:val="Footer"/>
    <w:uiPriority w:val="99"/>
    <w:rsid w:val="003F60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1593</Words>
  <Characters>8765</Characters>
  <Application>Microsoft Office Word</Application>
  <DocSecurity>0</DocSecurity>
  <Lines>73</Lines>
  <Paragraphs>20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10338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Gabriela Montado</cp:lastModifiedBy>
  <cp:revision>2</cp:revision>
  <dcterms:created xsi:type="dcterms:W3CDTF">2017-09-07T12:28:00Z</dcterms:created>
  <dcterms:modified xsi:type="dcterms:W3CDTF">2017-09-07T12:28:00Z</dcterms:modified>
</cp:coreProperties>
</file>